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06E66A20"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936E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#11</w:t>
      </w:r>
      <w:r w:rsidR="002B5068">
        <w:rPr>
          <w:rFonts w:hint="eastAsia"/>
          <w:b/>
          <w:bCs/>
          <w:sz w:val="28"/>
          <w:lang w:eastAsia="zh-CN"/>
        </w:rPr>
        <w:t>9</w:t>
      </w:r>
      <w:r w:rsidR="00CF011F">
        <w:rPr>
          <w:b/>
          <w:bCs/>
          <w:sz w:val="28"/>
          <w:lang w:eastAsia="zh-CN"/>
        </w:rPr>
        <w:t xml:space="preserve">   </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E86513" w:rsidRPr="00C50D4A">
        <w:rPr>
          <w:b/>
          <w:bCs/>
          <w:sz w:val="28"/>
        </w:rPr>
        <w:t>R1-2409640</w:t>
      </w:r>
      <w:r w:rsidR="004732D8" w:rsidRPr="004732D8">
        <w:rPr>
          <w:b/>
          <w:bCs/>
          <w:sz w:val="28"/>
        </w:rPr>
        <w:t xml:space="preserve"> </w:t>
      </w:r>
    </w:p>
    <w:p w14:paraId="0FDC7DAA" w14:textId="40D0327A" w:rsidR="004732D8" w:rsidRPr="00771197" w:rsidRDefault="00264837" w:rsidP="004732D8">
      <w:pPr>
        <w:tabs>
          <w:tab w:val="center" w:pos="4536"/>
          <w:tab w:val="right" w:pos="9072"/>
        </w:tabs>
        <w:rPr>
          <w:rFonts w:eastAsia="MS Mincho"/>
          <w:b/>
          <w:bCs/>
          <w:sz w:val="28"/>
          <w:lang w:eastAsia="ja-JP"/>
        </w:rPr>
      </w:pPr>
      <w:r w:rsidRPr="00264837">
        <w:rPr>
          <w:rFonts w:eastAsia="MS Mincho"/>
          <w:b/>
          <w:bCs/>
          <w:sz w:val="28"/>
          <w:lang w:eastAsia="ja-JP"/>
        </w:rPr>
        <w:t>Orlando, US, November 18</w:t>
      </w:r>
      <w:r w:rsidRPr="00264837">
        <w:rPr>
          <w:rFonts w:eastAsia="MS Mincho"/>
          <w:b/>
          <w:bCs/>
          <w:sz w:val="28"/>
          <w:vertAlign w:val="superscript"/>
          <w:lang w:eastAsia="ja-JP"/>
        </w:rPr>
        <w:t>th</w:t>
      </w:r>
      <w:r w:rsidRPr="00264837">
        <w:rPr>
          <w:rFonts w:eastAsia="MS Mincho"/>
          <w:b/>
          <w:bCs/>
          <w:sz w:val="28"/>
          <w:lang w:eastAsia="ja-JP"/>
        </w:rPr>
        <w:t xml:space="preserve"> – 22</w:t>
      </w:r>
      <w:r w:rsidRPr="00264837">
        <w:rPr>
          <w:rFonts w:eastAsia="MS Mincho"/>
          <w:b/>
          <w:bCs/>
          <w:sz w:val="28"/>
          <w:vertAlign w:val="superscript"/>
          <w:lang w:eastAsia="ja-JP"/>
        </w:rPr>
        <w:t>nd</w:t>
      </w:r>
      <w:r w:rsidRPr="00264837">
        <w:rPr>
          <w:rFonts w:eastAsia="MS Mincho"/>
          <w:b/>
          <w:bCs/>
          <w:sz w:val="28"/>
          <w:lang w:eastAsia="ja-JP"/>
        </w:rPr>
        <w:t>, 2024</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1F517DC3"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AA2B53">
        <w:rPr>
          <w:rFonts w:hint="eastAsia"/>
          <w:b/>
          <w:lang w:eastAsia="zh-CN"/>
        </w:rPr>
        <w:t>9</w:t>
      </w:r>
      <w:r w:rsidR="00184537" w:rsidRPr="005C6AE2">
        <w:rPr>
          <w:b/>
        </w:rPr>
        <w:t>.</w:t>
      </w:r>
      <w:r w:rsidR="004732D8" w:rsidRPr="005C6AE2">
        <w:rPr>
          <w:b/>
        </w:rPr>
        <w:t>4</w:t>
      </w:r>
      <w:r w:rsidR="00184537" w:rsidRPr="005C6AE2">
        <w:rPr>
          <w:b/>
        </w:rPr>
        <w:t>.</w:t>
      </w:r>
      <w:r w:rsidR="00E54720">
        <w:rPr>
          <w:b/>
        </w:rPr>
        <w:t>2</w:t>
      </w:r>
      <w:r w:rsidR="00AA2B53">
        <w:rPr>
          <w:rFonts w:hint="eastAsia"/>
          <w:b/>
          <w:lang w:eastAsia="zh-CN"/>
        </w:rPr>
        <w:t>.</w:t>
      </w:r>
      <w:r w:rsidR="00E54720">
        <w:rPr>
          <w:b/>
          <w:lang w:eastAsia="zh-CN"/>
        </w:rPr>
        <w:t>4</w:t>
      </w:r>
    </w:p>
    <w:p w14:paraId="080C10FB" w14:textId="1A2C11AA"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3C1D13">
        <w:rPr>
          <w:rFonts w:hint="eastAsia"/>
          <w:b/>
          <w:lang w:eastAsia="zh-CN"/>
        </w:rPr>
        <w:t>,</w:t>
      </w:r>
      <w:r w:rsidR="003C1D13">
        <w:rPr>
          <w:b/>
          <w:lang w:eastAsia="zh-CN"/>
        </w:rPr>
        <w:t xml:space="preserve"> UNISOC</w:t>
      </w:r>
    </w:p>
    <w:p w14:paraId="51F4248E" w14:textId="340DBA82" w:rsidR="003C346D" w:rsidRPr="00C81871" w:rsidRDefault="003C346D" w:rsidP="004C0F4F">
      <w:pPr>
        <w:spacing w:after="60"/>
        <w:ind w:left="1555" w:hanging="1555"/>
        <w:rPr>
          <w:b/>
          <w:lang w:eastAsia="zh-CN"/>
        </w:rPr>
      </w:pPr>
      <w:r w:rsidRPr="00C81871">
        <w:rPr>
          <w:b/>
        </w:rPr>
        <w:t>Title:</w:t>
      </w:r>
      <w:r w:rsidRPr="00C81871">
        <w:rPr>
          <w:b/>
        </w:rPr>
        <w:tab/>
      </w:r>
      <w:r w:rsidR="00E54720" w:rsidRPr="00E54720">
        <w:rPr>
          <w:b/>
          <w:lang w:eastAsia="zh-CN"/>
        </w:rPr>
        <w:t>Discussion on waveform characteristics of external carrier-wave for Ambient IoT</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4C8A926C" w14:textId="5646FE0C" w:rsidR="004B2273" w:rsidRPr="00C50D4A" w:rsidRDefault="004B2273" w:rsidP="00C46F55">
      <w:pPr>
        <w:rPr>
          <w:rFonts w:eastAsia="宋体"/>
          <w:lang w:eastAsia="zh-CN"/>
        </w:rPr>
      </w:pPr>
      <w:r w:rsidRPr="00FF1D6F">
        <w:rPr>
          <w:rFonts w:eastAsia="MS Mincho"/>
          <w:lang w:eastAsia="zh-CN"/>
        </w:rPr>
        <w:t>In recent years, IoT has attracted much attention in the wireless communication world. More ‘things’ are expected to be interconnected for improving productivity efficiency and increasing comforts of life.</w:t>
      </w:r>
      <w:r>
        <w:rPr>
          <w:rFonts w:eastAsia="MS Mincho"/>
          <w:lang w:eastAsia="zh-CN"/>
        </w:rPr>
        <w:t xml:space="preserve"> </w:t>
      </w:r>
      <w:r>
        <w:rPr>
          <w:szCs w:val="21"/>
          <w:lang w:eastAsia="zh-CN"/>
        </w:rPr>
        <w:t>In order to</w:t>
      </w:r>
      <w:r w:rsidRPr="00FF1D6F">
        <w:rPr>
          <w:rFonts w:eastAsia="宋体"/>
          <w:lang w:eastAsia="zh-CN"/>
        </w:rPr>
        <w:t xml:space="preserve"> meet </w:t>
      </w:r>
      <w:r w:rsidRPr="004B2273">
        <w:rPr>
          <w:rFonts w:eastAsia="宋体"/>
          <w:lang w:eastAsia="zh-CN"/>
        </w:rPr>
        <w:t>extreme demands</w:t>
      </w:r>
      <w:r w:rsidRPr="00FF1D6F">
        <w:rPr>
          <w:rFonts w:eastAsia="宋体"/>
          <w:lang w:eastAsia="zh-CN"/>
        </w:rPr>
        <w:t xml:space="preserve"> of target use cases,</w:t>
      </w:r>
      <w:r>
        <w:rPr>
          <w:rFonts w:eastAsia="宋体"/>
          <w:lang w:eastAsia="zh-CN"/>
        </w:rPr>
        <w:t xml:space="preserve"> e.g., </w:t>
      </w:r>
      <w:r w:rsidR="00C50D4A" w:rsidRPr="00FF1D6F">
        <w:rPr>
          <w:rFonts w:eastAsia="MS Mincho"/>
          <w:lang w:eastAsia="zh-CN"/>
        </w:rPr>
        <w:t>battery</w:t>
      </w:r>
      <w:r w:rsidR="00C50D4A">
        <w:rPr>
          <w:rFonts w:eastAsia="MS Mincho"/>
          <w:lang w:eastAsia="zh-CN"/>
        </w:rPr>
        <w:t>-</w:t>
      </w:r>
      <w:r w:rsidR="00C50D4A" w:rsidRPr="00FF1D6F">
        <w:rPr>
          <w:rFonts w:eastAsia="MS Mincho"/>
          <w:lang w:eastAsia="zh-CN"/>
        </w:rPr>
        <w:t>less</w:t>
      </w:r>
      <w:r>
        <w:rPr>
          <w:rFonts w:eastAsia="MS Mincho"/>
          <w:lang w:eastAsia="zh-CN"/>
        </w:rPr>
        <w:t>, extremely low power consumption, etc,</w:t>
      </w:r>
      <w:r w:rsidRPr="00FF1D6F">
        <w:rPr>
          <w:rFonts w:eastAsia="宋体"/>
          <w:lang w:eastAsia="zh-CN"/>
        </w:rPr>
        <w:t xml:space="preserve"> </w:t>
      </w:r>
      <w:r w:rsidRPr="004B2273">
        <w:rPr>
          <w:rFonts w:eastAsia="宋体"/>
          <w:lang w:eastAsia="zh-CN"/>
        </w:rPr>
        <w:t>Ambient IoT</w:t>
      </w:r>
      <w:r w:rsidR="00C50D4A">
        <w:rPr>
          <w:rFonts w:eastAsia="宋体"/>
          <w:lang w:eastAsia="zh-CN"/>
        </w:rPr>
        <w:t xml:space="preserve"> </w:t>
      </w:r>
      <w:r>
        <w:rPr>
          <w:rFonts w:eastAsia="宋体"/>
          <w:lang w:eastAsia="zh-CN"/>
        </w:rPr>
        <w:t>(A-IoT)</w:t>
      </w:r>
      <w:r w:rsidRPr="00FF1D6F">
        <w:rPr>
          <w:rFonts w:eastAsia="宋体"/>
          <w:lang w:eastAsia="zh-CN"/>
        </w:rPr>
        <w:t xml:space="preserve"> </w:t>
      </w:r>
      <w:r>
        <w:rPr>
          <w:rFonts w:eastAsia="宋体"/>
          <w:lang w:eastAsia="zh-CN"/>
        </w:rPr>
        <w:t>study item was ap</w:t>
      </w:r>
      <w:r w:rsidRPr="0089308F">
        <w:rPr>
          <w:rFonts w:eastAsia="宋体"/>
          <w:lang w:eastAsia="zh-CN"/>
        </w:rPr>
        <w:t>pr</w:t>
      </w:r>
      <w:r w:rsidRPr="00D1170A">
        <w:rPr>
          <w:rFonts w:eastAsia="宋体"/>
          <w:lang w:eastAsia="zh-CN"/>
        </w:rPr>
        <w:t>ove</w:t>
      </w:r>
      <w:r w:rsidRPr="00C50D4A">
        <w:rPr>
          <w:rFonts w:eastAsia="宋体"/>
          <w:lang w:eastAsia="zh-CN"/>
        </w:rPr>
        <w:t>d</w:t>
      </w:r>
      <w:r w:rsidR="00C0379D" w:rsidRPr="00C50D4A">
        <w:rPr>
          <w:rFonts w:eastAsia="宋体"/>
          <w:lang w:eastAsia="zh-CN"/>
        </w:rPr>
        <w:t xml:space="preserve"> </w:t>
      </w:r>
      <w:r w:rsidRPr="00C50D4A">
        <w:rPr>
          <w:rFonts w:eastAsia="宋体"/>
          <w:lang w:eastAsia="zh-CN"/>
        </w:rPr>
        <w:t>[</w:t>
      </w:r>
      <w:r w:rsidR="00BA715E" w:rsidRPr="00C50D4A">
        <w:rPr>
          <w:rFonts w:eastAsia="宋体" w:hint="eastAsia"/>
          <w:lang w:eastAsia="zh-CN"/>
        </w:rPr>
        <w:t>1</w:t>
      </w:r>
      <w:r w:rsidRPr="00C50D4A">
        <w:rPr>
          <w:rFonts w:eastAsia="宋体"/>
          <w:lang w:eastAsia="zh-CN"/>
        </w:rPr>
        <w:t xml:space="preserve">] to open new markets within 3GPP systems. </w:t>
      </w:r>
    </w:p>
    <w:p w14:paraId="32C4B94B" w14:textId="676936A9" w:rsidR="00C46F55" w:rsidRPr="004C3052" w:rsidRDefault="004B2273" w:rsidP="00C46F55">
      <w:pPr>
        <w:rPr>
          <w:szCs w:val="21"/>
        </w:rPr>
      </w:pPr>
      <w:r w:rsidRPr="00C50D4A">
        <w:rPr>
          <w:rFonts w:eastAsia="宋体"/>
          <w:lang w:eastAsia="zh-CN"/>
        </w:rPr>
        <w:t xml:space="preserve">For </w:t>
      </w:r>
      <w:r w:rsidR="00C0379D" w:rsidRPr="00C50D4A">
        <w:rPr>
          <w:rFonts w:eastAsia="宋体"/>
          <w:lang w:eastAsia="zh-CN"/>
        </w:rPr>
        <w:t>backscatter</w:t>
      </w:r>
      <w:r w:rsidR="00290F5E" w:rsidRPr="00C50D4A">
        <w:rPr>
          <w:rFonts w:eastAsia="宋体"/>
          <w:lang w:eastAsia="zh-CN"/>
        </w:rPr>
        <w:t xml:space="preserve"> </w:t>
      </w:r>
      <w:r w:rsidR="00290F5E" w:rsidRPr="00C50D4A">
        <w:rPr>
          <w:rFonts w:eastAsia="宋体" w:hint="eastAsia"/>
          <w:lang w:eastAsia="zh-CN"/>
        </w:rPr>
        <w:t>type</w:t>
      </w:r>
      <w:r w:rsidRPr="00C50D4A">
        <w:rPr>
          <w:rFonts w:eastAsia="宋体"/>
          <w:lang w:eastAsia="zh-CN"/>
        </w:rPr>
        <w:t xml:space="preserve"> A-IoT, a carrier wave is required</w:t>
      </w:r>
      <w:r w:rsidR="00C0379D" w:rsidRPr="00C50D4A">
        <w:rPr>
          <w:rFonts w:eastAsia="宋体"/>
          <w:lang w:eastAsia="zh-CN"/>
        </w:rPr>
        <w:t xml:space="preserve"> to activate A-IoT and provide basic waveform for backscattering modulation</w:t>
      </w:r>
      <w:r w:rsidRPr="00C50D4A">
        <w:rPr>
          <w:rFonts w:eastAsia="宋体"/>
          <w:lang w:eastAsia="zh-CN"/>
        </w:rPr>
        <w:t xml:space="preserve">. </w:t>
      </w:r>
      <w:r w:rsidR="00E9366F" w:rsidRPr="00C50D4A">
        <w:rPr>
          <w:szCs w:val="21"/>
        </w:rPr>
        <w:t>The carrier wave</w:t>
      </w:r>
      <w:r w:rsidR="005E75AF" w:rsidRPr="00C50D4A">
        <w:rPr>
          <w:szCs w:val="21"/>
        </w:rPr>
        <w:t xml:space="preserve"> </w:t>
      </w:r>
      <w:r w:rsidR="002C5492" w:rsidRPr="00C50D4A">
        <w:rPr>
          <w:szCs w:val="21"/>
        </w:rPr>
        <w:t>(CW)</w:t>
      </w:r>
      <w:r w:rsidR="00E9366F" w:rsidRPr="00C50D4A">
        <w:rPr>
          <w:szCs w:val="21"/>
        </w:rPr>
        <w:t xml:space="preserve"> related objectives are highlighted in red</w:t>
      </w:r>
      <w:r w:rsidR="00C0379D" w:rsidRPr="00C50D4A">
        <w:rPr>
          <w:szCs w:val="21"/>
        </w:rPr>
        <w:t xml:space="preserve"> [1]</w:t>
      </w:r>
      <w:r w:rsidR="00E9366F" w:rsidRPr="00C50D4A">
        <w:rPr>
          <w:szCs w:val="21"/>
        </w:rPr>
        <w:t>.</w:t>
      </w:r>
    </w:p>
    <w:tbl>
      <w:tblPr>
        <w:tblStyle w:val="ad"/>
        <w:tblW w:w="9308" w:type="dxa"/>
        <w:tblLook w:val="04A0" w:firstRow="1" w:lastRow="0" w:firstColumn="1" w:lastColumn="0" w:noHBand="0" w:noVBand="1"/>
      </w:tblPr>
      <w:tblGrid>
        <w:gridCol w:w="9308"/>
      </w:tblGrid>
      <w:tr w:rsidR="00C46F55" w:rsidRPr="00613D30" w14:paraId="05AC60C1" w14:textId="77777777" w:rsidTr="00DC7B84">
        <w:trPr>
          <w:trHeight w:val="7459"/>
        </w:trPr>
        <w:tc>
          <w:tcPr>
            <w:tcW w:w="9308" w:type="dxa"/>
          </w:tcPr>
          <w:p w14:paraId="3563460D" w14:textId="7C772A41" w:rsidR="000A3A11" w:rsidRDefault="000A3A11" w:rsidP="006A78FD">
            <w:pPr>
              <w:overflowPunct w:val="0"/>
              <w:spacing w:before="60" w:after="0"/>
              <w:ind w:right="-96"/>
              <w:textAlignment w:val="baseline"/>
              <w:rPr>
                <w:rFonts w:eastAsia="宋体"/>
                <w:sz w:val="20"/>
                <w:szCs w:val="20"/>
                <w:lang w:eastAsia="zh-CN"/>
              </w:rPr>
            </w:pPr>
            <w:r>
              <w:rPr>
                <w:rFonts w:eastAsia="宋体"/>
                <w:sz w:val="20"/>
                <w:szCs w:val="20"/>
                <w:lang w:eastAsia="zh-CN"/>
              </w:rPr>
              <w:t>…</w:t>
            </w:r>
          </w:p>
          <w:p w14:paraId="59758858" w14:textId="21A79747" w:rsidR="00E9366F" w:rsidRPr="00613D30" w:rsidRDefault="00E9366F" w:rsidP="006A78FD">
            <w:pPr>
              <w:overflowPunct w:val="0"/>
              <w:spacing w:before="60" w:after="0"/>
              <w:ind w:right="-96"/>
              <w:textAlignment w:val="baseline"/>
              <w:rPr>
                <w:rFonts w:eastAsia="宋体"/>
                <w:b/>
                <w:sz w:val="20"/>
                <w:szCs w:val="20"/>
                <w:lang w:eastAsia="ja-JP"/>
              </w:rPr>
            </w:pPr>
            <w:r w:rsidRPr="00613D30">
              <w:rPr>
                <w:rFonts w:eastAsia="宋体"/>
                <w:sz w:val="20"/>
                <w:szCs w:val="20"/>
                <w:lang w:eastAsia="ja-JP"/>
              </w:rPr>
              <w:t>The following objectives are set, within the General Scope:</w:t>
            </w:r>
          </w:p>
          <w:p w14:paraId="78F5D9C9" w14:textId="7C21397E" w:rsidR="00E9366F" w:rsidRPr="00613D30" w:rsidRDefault="000A3A11" w:rsidP="000A3A11">
            <w:pPr>
              <w:overflowPunct w:val="0"/>
              <w:spacing w:before="60" w:after="0"/>
              <w:ind w:right="-96"/>
              <w:jc w:val="left"/>
              <w:textAlignment w:val="baseline"/>
              <w:rPr>
                <w:rFonts w:eastAsia="宋体"/>
                <w:sz w:val="20"/>
                <w:szCs w:val="20"/>
                <w:lang w:val="en-GB" w:eastAsia="ja-JP"/>
              </w:rPr>
            </w:pPr>
            <w:r>
              <w:rPr>
                <w:rFonts w:eastAsia="宋体"/>
                <w:sz w:val="20"/>
                <w:szCs w:val="20"/>
                <w:lang w:eastAsia="ja-JP"/>
              </w:rPr>
              <w:t>…</w:t>
            </w:r>
          </w:p>
          <w:p w14:paraId="0AB0EA56" w14:textId="77777777" w:rsidR="00E9366F" w:rsidRPr="00613D30" w:rsidRDefault="00E9366F" w:rsidP="006A78FD">
            <w:pPr>
              <w:overflowPunct w:val="0"/>
              <w:spacing w:before="60" w:after="0"/>
              <w:ind w:right="-96"/>
              <w:textAlignment w:val="baseline"/>
              <w:rPr>
                <w:rFonts w:eastAsia="宋体"/>
                <w:sz w:val="20"/>
                <w:szCs w:val="20"/>
                <w:lang w:eastAsia="ja-JP"/>
              </w:rPr>
            </w:pPr>
          </w:p>
          <w:p w14:paraId="401A9186" w14:textId="77777777" w:rsidR="00E9366F" w:rsidRPr="00613D30" w:rsidRDefault="00E9366F" w:rsidP="00E90C4B">
            <w:pPr>
              <w:numPr>
                <w:ilvl w:val="0"/>
                <w:numId w:val="19"/>
              </w:numPr>
              <w:overflowPunct w:val="0"/>
              <w:spacing w:before="60" w:after="0"/>
              <w:ind w:right="-96"/>
              <w:jc w:val="left"/>
              <w:textAlignment w:val="baseline"/>
              <w:rPr>
                <w:rFonts w:eastAsia="宋体"/>
                <w:sz w:val="20"/>
                <w:szCs w:val="20"/>
                <w:lang w:eastAsia="ja-JP"/>
              </w:rPr>
            </w:pPr>
            <w:r w:rsidRPr="00613D30">
              <w:rPr>
                <w:rFonts w:eastAsia="宋体"/>
                <w:sz w:val="20"/>
                <w:szCs w:val="20"/>
                <w:lang w:eastAsia="ja-JP"/>
              </w:rPr>
              <w:t xml:space="preserve">Study necessary and feasible </w:t>
            </w:r>
            <w:r w:rsidRPr="00613D30">
              <w:rPr>
                <w:rFonts w:eastAsia="宋体"/>
                <w:sz w:val="20"/>
                <w:szCs w:val="20"/>
                <w:lang w:val="en-GB" w:eastAsia="ja-JP"/>
              </w:rPr>
              <w:t>solutions</w:t>
            </w:r>
            <w:r w:rsidRPr="00613D30">
              <w:rPr>
                <w:rFonts w:eastAsia="宋体"/>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564DA8EE" w14:textId="77777777" w:rsidR="00E9366F" w:rsidRPr="00613D30" w:rsidRDefault="00E9366F" w:rsidP="006A78FD">
            <w:pPr>
              <w:overflowPunct w:val="0"/>
              <w:spacing w:before="60" w:after="0"/>
              <w:ind w:left="360" w:right="-96"/>
              <w:textAlignment w:val="baseline"/>
              <w:rPr>
                <w:rFonts w:eastAsia="宋体"/>
                <w:sz w:val="20"/>
                <w:szCs w:val="20"/>
                <w:lang w:val="en-GB" w:eastAsia="ja-JP"/>
              </w:rPr>
            </w:pPr>
            <w:r w:rsidRPr="00613D30">
              <w:rPr>
                <w:rFonts w:eastAsia="宋体"/>
                <w:sz w:val="20"/>
                <w:szCs w:val="20"/>
                <w:lang w:eastAsia="ja-JP"/>
              </w:rPr>
              <w:t>Study of positioning in Rel-19 is RAN3-led, limited to functionalities which would have no, or minimal, specification impact (note: this does not imply any decision relating to WI creation).</w:t>
            </w:r>
          </w:p>
          <w:p w14:paraId="7C5697D6" w14:textId="3F3FE9E6" w:rsidR="00E9366F" w:rsidRPr="00613D30" w:rsidRDefault="00E9366F" w:rsidP="006A78FD">
            <w:pPr>
              <w:overflowPunct w:val="0"/>
              <w:spacing w:before="60" w:after="0"/>
              <w:ind w:left="360" w:right="-96"/>
              <w:textAlignment w:val="baseline"/>
              <w:rPr>
                <w:rFonts w:eastAsia="宋体"/>
                <w:sz w:val="20"/>
                <w:szCs w:val="20"/>
                <w:lang w:eastAsia="ja-JP"/>
              </w:rPr>
            </w:pPr>
            <w:r w:rsidRPr="00613D30">
              <w:rPr>
                <w:rFonts w:eastAsia="宋体"/>
                <w:sz w:val="20"/>
                <w:szCs w:val="20"/>
                <w:lang w:eastAsia="ja-JP"/>
              </w:rPr>
              <w:t>Study the feasibility and required functionalities for proximity determination</w:t>
            </w:r>
            <w:r w:rsidR="00672CD8" w:rsidRPr="00613D30">
              <w:rPr>
                <w:rFonts w:eastAsia="宋体"/>
                <w:sz w:val="20"/>
                <w:szCs w:val="20"/>
                <w:lang w:eastAsia="ja-JP"/>
              </w:rPr>
              <w:t>, which is the determination of whether BS or intermediate UE and ambient IoT device are near each other or not</w:t>
            </w:r>
            <w:r w:rsidRPr="00613D30">
              <w:rPr>
                <w:rFonts w:eastAsia="宋体"/>
                <w:sz w:val="20"/>
                <w:szCs w:val="20"/>
                <w:lang w:eastAsia="ja-JP"/>
              </w:rPr>
              <w:t xml:space="preserve"> (coordination with SA3 is required for privacy aspects).</w:t>
            </w:r>
          </w:p>
          <w:p w14:paraId="210BE3BB" w14:textId="77777777" w:rsidR="00E9366F" w:rsidRPr="00613D30" w:rsidRDefault="00E9366F" w:rsidP="000502A5">
            <w:pPr>
              <w:numPr>
                <w:ilvl w:val="0"/>
                <w:numId w:val="20"/>
              </w:numPr>
              <w:overflowPunct w:val="0"/>
              <w:spacing w:before="60" w:after="0"/>
              <w:ind w:right="-96"/>
              <w:jc w:val="left"/>
              <w:textAlignment w:val="baseline"/>
              <w:rPr>
                <w:rFonts w:eastAsia="宋体"/>
                <w:sz w:val="20"/>
                <w:szCs w:val="20"/>
                <w:lang w:eastAsia="ja-JP"/>
              </w:rPr>
            </w:pPr>
            <w:r w:rsidRPr="00613D30">
              <w:rPr>
                <w:rFonts w:eastAsia="宋体"/>
                <w:sz w:val="20"/>
                <w:szCs w:val="20"/>
                <w:lang w:eastAsia="ja-JP"/>
              </w:rPr>
              <w:t>RAN1-led:</w:t>
            </w:r>
          </w:p>
          <w:p w14:paraId="602C417E" w14:textId="77777777" w:rsidR="00E9366F" w:rsidRPr="00613D30" w:rsidRDefault="00E9366F" w:rsidP="006A78FD">
            <w:pPr>
              <w:overflowPunct w:val="0"/>
              <w:spacing w:before="60" w:after="0"/>
              <w:ind w:right="-96" w:firstLine="720"/>
              <w:textAlignment w:val="baseline"/>
              <w:rPr>
                <w:rFonts w:eastAsia="宋体"/>
                <w:sz w:val="20"/>
                <w:szCs w:val="20"/>
                <w:lang w:eastAsia="ja-JP"/>
              </w:rPr>
            </w:pPr>
            <w:r w:rsidRPr="00613D30">
              <w:rPr>
                <w:rFonts w:eastAsia="宋体"/>
                <w:sz w:val="20"/>
                <w:szCs w:val="20"/>
                <w:lang w:eastAsia="ja-JP"/>
              </w:rPr>
              <w:t>For the Ambient IoT DL and UL:</w:t>
            </w:r>
          </w:p>
          <w:p w14:paraId="1CD96055" w14:textId="77777777" w:rsidR="00E9366F" w:rsidRPr="00613D30" w:rsidRDefault="00E9366F" w:rsidP="000502A5">
            <w:pPr>
              <w:numPr>
                <w:ilvl w:val="1"/>
                <w:numId w:val="20"/>
              </w:numPr>
              <w:overflowPunct w:val="0"/>
              <w:spacing w:before="60" w:after="0"/>
              <w:ind w:right="-96"/>
              <w:jc w:val="left"/>
              <w:textAlignment w:val="baseline"/>
              <w:rPr>
                <w:rFonts w:eastAsia="宋体"/>
                <w:sz w:val="20"/>
                <w:szCs w:val="20"/>
                <w:lang w:eastAsia="ja-JP"/>
              </w:rPr>
            </w:pPr>
            <w:r w:rsidRPr="00613D30">
              <w:rPr>
                <w:rFonts w:eastAsia="宋体"/>
                <w:sz w:val="20"/>
                <w:szCs w:val="20"/>
                <w:lang w:eastAsia="ja-JP"/>
              </w:rPr>
              <w:t>Frame structure, synchronization and timing, random access</w:t>
            </w:r>
          </w:p>
          <w:p w14:paraId="5A516363" w14:textId="77777777" w:rsidR="00E9366F" w:rsidRPr="00613D30" w:rsidRDefault="00E9366F" w:rsidP="000502A5">
            <w:pPr>
              <w:numPr>
                <w:ilvl w:val="1"/>
                <w:numId w:val="20"/>
              </w:numPr>
              <w:overflowPunct w:val="0"/>
              <w:spacing w:before="60" w:after="0"/>
              <w:ind w:right="-96"/>
              <w:jc w:val="left"/>
              <w:textAlignment w:val="baseline"/>
              <w:rPr>
                <w:rFonts w:eastAsia="宋体"/>
                <w:sz w:val="20"/>
                <w:szCs w:val="20"/>
                <w:lang w:eastAsia="ja-JP"/>
              </w:rPr>
            </w:pPr>
            <w:r w:rsidRPr="00613D30">
              <w:rPr>
                <w:rFonts w:eastAsia="宋体"/>
                <w:sz w:val="20"/>
                <w:szCs w:val="20"/>
                <w:lang w:eastAsia="ja-JP"/>
              </w:rPr>
              <w:t>Numerologies, bandwidths, and multiple access</w:t>
            </w:r>
          </w:p>
          <w:p w14:paraId="7F5EA3E1" w14:textId="77777777" w:rsidR="00E9366F" w:rsidRPr="00613D30" w:rsidRDefault="00E9366F" w:rsidP="000502A5">
            <w:pPr>
              <w:numPr>
                <w:ilvl w:val="1"/>
                <w:numId w:val="20"/>
              </w:numPr>
              <w:overflowPunct w:val="0"/>
              <w:spacing w:before="60" w:after="0"/>
              <w:ind w:right="-96"/>
              <w:jc w:val="left"/>
              <w:textAlignment w:val="baseline"/>
              <w:rPr>
                <w:rFonts w:eastAsia="宋体"/>
                <w:sz w:val="20"/>
                <w:szCs w:val="20"/>
                <w:lang w:eastAsia="ja-JP"/>
              </w:rPr>
            </w:pPr>
            <w:r w:rsidRPr="00613D30">
              <w:rPr>
                <w:rFonts w:eastAsia="宋体"/>
                <w:sz w:val="20"/>
                <w:szCs w:val="20"/>
                <w:lang w:eastAsia="ja-JP"/>
              </w:rPr>
              <w:t>Waveforms and modulations</w:t>
            </w:r>
          </w:p>
          <w:p w14:paraId="6CC1E38D" w14:textId="77777777" w:rsidR="00E9366F" w:rsidRPr="00613D30" w:rsidRDefault="00E9366F" w:rsidP="000502A5">
            <w:pPr>
              <w:numPr>
                <w:ilvl w:val="1"/>
                <w:numId w:val="20"/>
              </w:numPr>
              <w:overflowPunct w:val="0"/>
              <w:spacing w:before="60" w:after="0"/>
              <w:ind w:right="-96"/>
              <w:jc w:val="left"/>
              <w:textAlignment w:val="baseline"/>
              <w:rPr>
                <w:rFonts w:eastAsia="宋体"/>
                <w:sz w:val="20"/>
                <w:szCs w:val="20"/>
                <w:lang w:eastAsia="ja-JP"/>
              </w:rPr>
            </w:pPr>
            <w:r w:rsidRPr="00613D30">
              <w:rPr>
                <w:rFonts w:eastAsia="宋体"/>
                <w:sz w:val="20"/>
                <w:szCs w:val="20"/>
                <w:lang w:eastAsia="ja-JP"/>
              </w:rPr>
              <w:t>Channel coding</w:t>
            </w:r>
          </w:p>
          <w:p w14:paraId="654378F4" w14:textId="77777777" w:rsidR="00E9366F" w:rsidRPr="00613D30" w:rsidRDefault="00E9366F" w:rsidP="000502A5">
            <w:pPr>
              <w:numPr>
                <w:ilvl w:val="1"/>
                <w:numId w:val="20"/>
              </w:numPr>
              <w:overflowPunct w:val="0"/>
              <w:spacing w:before="60" w:after="0"/>
              <w:ind w:right="-96"/>
              <w:jc w:val="left"/>
              <w:textAlignment w:val="baseline"/>
              <w:rPr>
                <w:rFonts w:eastAsia="宋体"/>
                <w:sz w:val="20"/>
                <w:szCs w:val="20"/>
                <w:lang w:eastAsia="ja-JP"/>
              </w:rPr>
            </w:pPr>
            <w:r w:rsidRPr="00613D30">
              <w:rPr>
                <w:rFonts w:eastAsia="宋体"/>
                <w:sz w:val="20"/>
                <w:szCs w:val="20"/>
                <w:lang w:eastAsia="ja-JP"/>
              </w:rPr>
              <w:t>Downlink channel/signal aspects</w:t>
            </w:r>
          </w:p>
          <w:p w14:paraId="688415A9" w14:textId="77777777" w:rsidR="00E9366F" w:rsidRPr="00613D30" w:rsidRDefault="00E9366F" w:rsidP="000502A5">
            <w:pPr>
              <w:numPr>
                <w:ilvl w:val="1"/>
                <w:numId w:val="20"/>
              </w:numPr>
              <w:overflowPunct w:val="0"/>
              <w:spacing w:before="60" w:after="0"/>
              <w:ind w:right="-96"/>
              <w:jc w:val="left"/>
              <w:textAlignment w:val="baseline"/>
              <w:rPr>
                <w:rFonts w:eastAsia="宋体"/>
                <w:sz w:val="20"/>
                <w:szCs w:val="20"/>
                <w:lang w:eastAsia="ja-JP"/>
              </w:rPr>
            </w:pPr>
            <w:r w:rsidRPr="00613D30">
              <w:rPr>
                <w:rFonts w:eastAsia="宋体"/>
                <w:sz w:val="20"/>
                <w:szCs w:val="20"/>
                <w:lang w:eastAsia="ja-JP"/>
              </w:rPr>
              <w:t>Uplink channel/signal aspects</w:t>
            </w:r>
          </w:p>
          <w:p w14:paraId="2E3FD940" w14:textId="77777777" w:rsidR="00E9366F" w:rsidRPr="00613D30" w:rsidRDefault="00E9366F" w:rsidP="000502A5">
            <w:pPr>
              <w:numPr>
                <w:ilvl w:val="1"/>
                <w:numId w:val="20"/>
              </w:numPr>
              <w:overflowPunct w:val="0"/>
              <w:spacing w:before="60" w:after="0"/>
              <w:ind w:right="-96"/>
              <w:jc w:val="left"/>
              <w:textAlignment w:val="baseline"/>
              <w:rPr>
                <w:rFonts w:eastAsia="宋体"/>
                <w:sz w:val="20"/>
                <w:szCs w:val="20"/>
                <w:lang w:eastAsia="ja-JP"/>
              </w:rPr>
            </w:pPr>
            <w:r w:rsidRPr="00613D30">
              <w:rPr>
                <w:rFonts w:eastAsia="宋体"/>
                <w:sz w:val="20"/>
                <w:szCs w:val="20"/>
                <w:lang w:eastAsia="ja-JP"/>
              </w:rPr>
              <w:t>Scheduling and timing relationships</w:t>
            </w:r>
          </w:p>
          <w:p w14:paraId="627E3275" w14:textId="77777777" w:rsidR="00E9366F" w:rsidRPr="00613D30" w:rsidRDefault="00E9366F" w:rsidP="000502A5">
            <w:pPr>
              <w:numPr>
                <w:ilvl w:val="1"/>
                <w:numId w:val="20"/>
              </w:numPr>
              <w:overflowPunct w:val="0"/>
              <w:spacing w:before="60" w:after="0"/>
              <w:ind w:right="-96"/>
              <w:jc w:val="left"/>
              <w:textAlignment w:val="baseline"/>
              <w:rPr>
                <w:rFonts w:eastAsia="宋体"/>
                <w:b/>
                <w:color w:val="FF0000"/>
                <w:sz w:val="20"/>
                <w:szCs w:val="20"/>
                <w:lang w:eastAsia="ja-JP"/>
              </w:rPr>
            </w:pPr>
            <w:r w:rsidRPr="00613D30">
              <w:rPr>
                <w:rFonts w:eastAsia="宋体"/>
                <w:b/>
                <w:color w:val="FF0000"/>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1E6293EA" w14:textId="77777777" w:rsidR="00E9366F" w:rsidRPr="00613D30" w:rsidRDefault="00E9366F" w:rsidP="006A78FD">
            <w:pPr>
              <w:overflowPunct w:val="0"/>
              <w:spacing w:before="60" w:after="0"/>
              <w:ind w:right="-96" w:firstLine="720"/>
              <w:textAlignment w:val="baseline"/>
              <w:rPr>
                <w:rFonts w:eastAsia="宋体"/>
                <w:sz w:val="20"/>
                <w:szCs w:val="20"/>
                <w:lang w:eastAsia="ja-JP"/>
              </w:rPr>
            </w:pPr>
            <w:r w:rsidRPr="00613D30">
              <w:rPr>
                <w:rFonts w:eastAsia="宋体"/>
                <w:sz w:val="20"/>
                <w:szCs w:val="20"/>
                <w:lang w:eastAsia="ja-JP"/>
              </w:rPr>
              <w:t xml:space="preserve">       For Topology 2, no difference in physical layer design from Topology 1.</w:t>
            </w:r>
          </w:p>
          <w:p w14:paraId="3B675172" w14:textId="5D8755CE" w:rsidR="002B724C" w:rsidRPr="000A3A11" w:rsidRDefault="002C5492" w:rsidP="000A3A11">
            <w:pPr>
              <w:autoSpaceDE/>
              <w:autoSpaceDN/>
              <w:spacing w:before="60" w:after="0"/>
              <w:rPr>
                <w:rFonts w:ascii="Times" w:eastAsia="宋体" w:hAnsi="Times"/>
                <w:bCs/>
                <w:sz w:val="20"/>
                <w:szCs w:val="20"/>
                <w:lang w:eastAsia="zh-CN"/>
              </w:rPr>
            </w:pPr>
            <w:r w:rsidRPr="00613D30">
              <w:rPr>
                <w:rFonts w:eastAsia="Microsoft YaHei UI"/>
                <w:bCs/>
                <w:sz w:val="20"/>
                <w:szCs w:val="20"/>
                <w:lang w:eastAsia="zh-CN"/>
              </w:rPr>
              <w:t>…</w:t>
            </w:r>
          </w:p>
        </w:tc>
      </w:tr>
    </w:tbl>
    <w:p w14:paraId="231C376D" w14:textId="77EA5D0F" w:rsidR="006107C1" w:rsidRDefault="002C5492" w:rsidP="00303E72">
      <w:pPr>
        <w:spacing w:beforeLines="50" w:before="120"/>
        <w:rPr>
          <w:lang w:eastAsia="zh-CN"/>
        </w:rPr>
      </w:pPr>
      <w:r>
        <w:rPr>
          <w:lang w:eastAsia="zh-CN"/>
        </w:rPr>
        <w:t xml:space="preserve">In this contribution, we </w:t>
      </w:r>
      <w:r>
        <w:rPr>
          <w:rFonts w:hint="eastAsia"/>
          <w:lang w:eastAsia="zh-CN"/>
        </w:rPr>
        <w:t>discuss</w:t>
      </w:r>
      <w:r>
        <w:rPr>
          <w:lang w:eastAsia="zh-CN"/>
        </w:rPr>
        <w:t xml:space="preserve"> </w:t>
      </w:r>
      <w:r w:rsidR="00C0379D">
        <w:rPr>
          <w:lang w:eastAsia="zh-CN"/>
        </w:rPr>
        <w:t>CW</w:t>
      </w:r>
      <w:r w:rsidR="00940B81" w:rsidRPr="00940B81">
        <w:rPr>
          <w:lang w:eastAsia="zh-CN"/>
        </w:rPr>
        <w:t xml:space="preserve"> </w:t>
      </w:r>
      <w:r w:rsidR="00771197">
        <w:rPr>
          <w:rFonts w:hint="eastAsia"/>
          <w:lang w:eastAsia="zh-CN"/>
        </w:rPr>
        <w:t>related</w:t>
      </w:r>
      <w:r w:rsidR="00771197">
        <w:rPr>
          <w:lang w:eastAsia="zh-CN"/>
        </w:rPr>
        <w:t xml:space="preserve"> issues based on the progress achieved in previous meetings.</w:t>
      </w:r>
    </w:p>
    <w:p w14:paraId="75010880" w14:textId="43B000AC" w:rsidR="000A3A11" w:rsidRDefault="000A3A11" w:rsidP="00303E72">
      <w:pPr>
        <w:spacing w:beforeLines="50" w:before="120"/>
        <w:rPr>
          <w:lang w:eastAsia="zh-CN"/>
        </w:rPr>
      </w:pPr>
    </w:p>
    <w:p w14:paraId="5216AF29" w14:textId="77777777" w:rsidR="000A3A11" w:rsidRDefault="000A3A11" w:rsidP="00303E72">
      <w:pPr>
        <w:spacing w:beforeLines="50" w:before="120"/>
        <w:rPr>
          <w:lang w:eastAsia="zh-CN"/>
        </w:rPr>
      </w:pPr>
    </w:p>
    <w:p w14:paraId="769E1A80" w14:textId="701FF68C" w:rsidR="00504B8B" w:rsidRDefault="00504B8B" w:rsidP="0040489C">
      <w:pPr>
        <w:pStyle w:val="1"/>
        <w:rPr>
          <w:lang w:eastAsia="zh-CN"/>
        </w:rPr>
      </w:pPr>
      <w:bookmarkStart w:id="2" w:name="OLE_LINK1"/>
      <w:bookmarkStart w:id="3" w:name="OLE_LINK2"/>
      <w:bookmarkStart w:id="4" w:name="OLE_LINK3"/>
      <w:bookmarkStart w:id="5" w:name="OLE_LINK4"/>
      <w:r>
        <w:rPr>
          <w:lang w:eastAsia="zh-CN"/>
        </w:rPr>
        <w:lastRenderedPageBreak/>
        <w:t>R</w:t>
      </w:r>
      <w:r>
        <w:rPr>
          <w:rFonts w:hint="eastAsia"/>
          <w:lang w:eastAsia="zh-CN"/>
        </w:rPr>
        <w:t>emaining</w:t>
      </w:r>
      <w:r>
        <w:rPr>
          <w:lang w:eastAsia="zh-CN"/>
        </w:rPr>
        <w:t xml:space="preserve"> issues</w:t>
      </w:r>
    </w:p>
    <w:p w14:paraId="0B17F4B2" w14:textId="7E50A385" w:rsidR="0040489C" w:rsidRDefault="0040489C" w:rsidP="00504B8B">
      <w:pPr>
        <w:pStyle w:val="20"/>
        <w:rPr>
          <w:lang w:eastAsia="zh-CN"/>
        </w:rPr>
      </w:pPr>
      <w:r w:rsidRPr="009F02A3">
        <w:rPr>
          <w:lang w:eastAsia="zh-CN"/>
        </w:rPr>
        <w:t>CW</w:t>
      </w:r>
      <w:r>
        <w:rPr>
          <w:lang w:eastAsia="zh-CN"/>
        </w:rPr>
        <w:t xml:space="preserve"> </w:t>
      </w:r>
      <w:r>
        <w:rPr>
          <w:rFonts w:hint="eastAsia"/>
          <w:lang w:eastAsia="zh-CN"/>
        </w:rPr>
        <w:t>t</w:t>
      </w:r>
      <w:r>
        <w:rPr>
          <w:lang w:eastAsia="zh-CN"/>
        </w:rPr>
        <w:t>ransmission cases</w:t>
      </w:r>
    </w:p>
    <w:p w14:paraId="40CF338B" w14:textId="77777777" w:rsidR="0040489C" w:rsidRPr="00AB27A1" w:rsidRDefault="0040489C" w:rsidP="000502A5">
      <w:pPr>
        <w:pStyle w:val="af2"/>
        <w:numPr>
          <w:ilvl w:val="0"/>
          <w:numId w:val="23"/>
        </w:numPr>
        <w:ind w:firstLineChars="0"/>
        <w:outlineLvl w:val="1"/>
        <w:rPr>
          <w:vanish/>
          <w:lang w:eastAsia="zh-CN"/>
        </w:rPr>
      </w:pPr>
    </w:p>
    <w:p w14:paraId="67F94092" w14:textId="77777777" w:rsidR="0040489C" w:rsidRPr="00AB27A1" w:rsidRDefault="0040489C" w:rsidP="000502A5">
      <w:pPr>
        <w:pStyle w:val="af2"/>
        <w:numPr>
          <w:ilvl w:val="0"/>
          <w:numId w:val="23"/>
        </w:numPr>
        <w:ind w:firstLineChars="0"/>
        <w:outlineLvl w:val="1"/>
        <w:rPr>
          <w:vanish/>
          <w:lang w:eastAsia="zh-CN"/>
        </w:rPr>
      </w:pPr>
    </w:p>
    <w:p w14:paraId="602F2283" w14:textId="3CCAF88C" w:rsidR="0040489C" w:rsidRPr="002B5068" w:rsidRDefault="0040489C" w:rsidP="002B5068">
      <w:pPr>
        <w:pStyle w:val="af2"/>
        <w:numPr>
          <w:ilvl w:val="0"/>
          <w:numId w:val="40"/>
        </w:numPr>
        <w:ind w:firstLineChars="0"/>
        <w:rPr>
          <w:b/>
          <w:bCs/>
          <w:szCs w:val="20"/>
        </w:rPr>
      </w:pPr>
      <w:r w:rsidRPr="002B5068">
        <w:rPr>
          <w:b/>
          <w:bCs/>
          <w:szCs w:val="20"/>
        </w:rPr>
        <w:t>D2R and CW</w:t>
      </w:r>
      <w:r w:rsidR="00446E25" w:rsidRPr="002B5068">
        <w:rPr>
          <w:b/>
          <w:bCs/>
          <w:szCs w:val="20"/>
        </w:rPr>
        <w:t xml:space="preserve"> are</w:t>
      </w:r>
      <w:r w:rsidRPr="002B5068">
        <w:rPr>
          <w:b/>
          <w:bCs/>
          <w:szCs w:val="20"/>
        </w:rPr>
        <w:t xml:space="preserve"> transmitted in the same carrier</w:t>
      </w:r>
    </w:p>
    <w:p w14:paraId="0B4BF700" w14:textId="198FDDB6" w:rsidR="0040489C" w:rsidRPr="0025595E" w:rsidRDefault="0040489C" w:rsidP="0040489C">
      <w:pPr>
        <w:rPr>
          <w:lang w:eastAsia="zh-CN"/>
        </w:rPr>
      </w:pPr>
      <w:r w:rsidRPr="0025595E">
        <w:rPr>
          <w:lang w:eastAsia="zh-CN"/>
        </w:rPr>
        <w:t>I</w:t>
      </w:r>
      <w:bookmarkStart w:id="6" w:name="_GoBack"/>
      <w:bookmarkEnd w:id="6"/>
      <w:r w:rsidRPr="00C50D4A">
        <w:rPr>
          <w:lang w:eastAsia="zh-CN"/>
        </w:rPr>
        <w:t>n RAN1#116,</w:t>
      </w:r>
      <w:r w:rsidRPr="00C50D4A">
        <w:rPr>
          <w:bCs/>
        </w:rPr>
        <w:t xml:space="preserve"> RAN1 identified some cases that D2R backscattering is transmitt</w:t>
      </w:r>
      <w:r w:rsidR="00504B8B" w:rsidRPr="00C50D4A">
        <w:rPr>
          <w:bCs/>
        </w:rPr>
        <w:t>ed in the same carrier as CW</w:t>
      </w:r>
      <w:r w:rsidR="000217DE" w:rsidRPr="00C50D4A">
        <w:rPr>
          <w:bCs/>
        </w:rPr>
        <w:t xml:space="preserve"> [2]</w:t>
      </w:r>
      <w:r w:rsidRPr="00C50D4A">
        <w:rPr>
          <w:lang w:eastAsia="zh-CN"/>
        </w:rPr>
        <w:t>.</w:t>
      </w:r>
    </w:p>
    <w:tbl>
      <w:tblPr>
        <w:tblStyle w:val="ad"/>
        <w:tblW w:w="0" w:type="auto"/>
        <w:tblLook w:val="04A0" w:firstRow="1" w:lastRow="0" w:firstColumn="1" w:lastColumn="0" w:noHBand="0" w:noVBand="1"/>
      </w:tblPr>
      <w:tblGrid>
        <w:gridCol w:w="9307"/>
      </w:tblGrid>
      <w:tr w:rsidR="0040489C" w:rsidRPr="0025595E" w14:paraId="000D8CB0" w14:textId="77777777" w:rsidTr="003A5CFD">
        <w:tc>
          <w:tcPr>
            <w:tcW w:w="9307" w:type="dxa"/>
          </w:tcPr>
          <w:p w14:paraId="7C4F74B1" w14:textId="77777777" w:rsidR="0040489C" w:rsidRPr="0025595E" w:rsidRDefault="0040489C" w:rsidP="00E04201">
            <w:pPr>
              <w:autoSpaceDE/>
              <w:autoSpaceDN/>
              <w:adjustRightInd/>
              <w:snapToGrid/>
              <w:spacing w:after="0"/>
              <w:jc w:val="left"/>
              <w:rPr>
                <w:rFonts w:ascii="Times" w:eastAsia="Batang" w:hAnsi="Times"/>
                <w:b/>
                <w:color w:val="000000"/>
                <w:highlight w:val="green"/>
                <w:lang w:val="en-GB" w:eastAsia="zh-CN"/>
              </w:rPr>
            </w:pPr>
            <w:r w:rsidRPr="0025595E">
              <w:rPr>
                <w:rFonts w:ascii="Times" w:eastAsia="Batang" w:hAnsi="Times"/>
                <w:b/>
                <w:color w:val="000000"/>
                <w:highlight w:val="green"/>
                <w:lang w:val="en-GB" w:eastAsia="zh-CN"/>
              </w:rPr>
              <w:t>Agreement</w:t>
            </w:r>
          </w:p>
          <w:p w14:paraId="0F3CA543" w14:textId="77777777" w:rsidR="0040489C" w:rsidRPr="0025595E" w:rsidRDefault="0040489C" w:rsidP="003A5CFD">
            <w:pPr>
              <w:rPr>
                <w:bCs/>
              </w:rPr>
            </w:pPr>
            <w:r w:rsidRPr="0025595E">
              <w:rPr>
                <w:bCs/>
              </w:rPr>
              <w:t xml:space="preserve">For the case that D2R backscattering is transmitted in the same carrier as CW for D2R backscattering, and for topology 1, the following cases for CW transmission </w:t>
            </w:r>
            <w:r w:rsidRPr="0025595E">
              <w:rPr>
                <w:rFonts w:hint="eastAsia"/>
                <w:bCs/>
                <w:lang w:eastAsia="zh-CN"/>
              </w:rPr>
              <w:t>are</w:t>
            </w:r>
            <w:r w:rsidRPr="0025595E">
              <w:rPr>
                <w:bCs/>
              </w:rPr>
              <w:t xml:space="preserve"> studied.</w:t>
            </w:r>
          </w:p>
          <w:p w14:paraId="249CB1AA" w14:textId="77777777" w:rsidR="0040489C" w:rsidRPr="0025595E" w:rsidRDefault="0040489C" w:rsidP="000502A5">
            <w:pPr>
              <w:pStyle w:val="af2"/>
              <w:numPr>
                <w:ilvl w:val="0"/>
                <w:numId w:val="21"/>
              </w:numPr>
              <w:spacing w:after="0"/>
              <w:ind w:firstLineChars="0"/>
              <w:contextualSpacing/>
            </w:pPr>
            <w:r w:rsidRPr="0025595E">
              <w:t>Case 1-1: CW is transmitted from inside the topology, transmitted in DL spectrum</w:t>
            </w:r>
          </w:p>
          <w:p w14:paraId="2A5894AF" w14:textId="77777777" w:rsidR="0040489C" w:rsidRPr="0025595E" w:rsidRDefault="0040489C" w:rsidP="000502A5">
            <w:pPr>
              <w:pStyle w:val="af2"/>
              <w:numPr>
                <w:ilvl w:val="0"/>
                <w:numId w:val="21"/>
              </w:numPr>
              <w:spacing w:after="0"/>
              <w:ind w:firstLineChars="0"/>
              <w:contextualSpacing/>
            </w:pPr>
            <w:r w:rsidRPr="0025595E">
              <w:t>Case 1-2: CW is transmitted from inside the topology, transmitted in UL spectrum</w:t>
            </w:r>
          </w:p>
          <w:p w14:paraId="234CD3D2" w14:textId="77777777" w:rsidR="0040489C" w:rsidRPr="0025595E" w:rsidRDefault="0040489C" w:rsidP="000502A5">
            <w:pPr>
              <w:pStyle w:val="af2"/>
              <w:numPr>
                <w:ilvl w:val="0"/>
                <w:numId w:val="21"/>
              </w:numPr>
              <w:spacing w:after="0"/>
              <w:ind w:firstLineChars="0"/>
              <w:contextualSpacing/>
            </w:pPr>
            <w:r w:rsidRPr="0025595E">
              <w:t>Case 1-4: CW is transmitted from outside the topology, transmitted in UL spectrum</w:t>
            </w:r>
          </w:p>
          <w:p w14:paraId="5566D563" w14:textId="77777777" w:rsidR="0040489C" w:rsidRPr="0025595E" w:rsidRDefault="0040489C" w:rsidP="003A5CFD">
            <w:pPr>
              <w:rPr>
                <w:bCs/>
              </w:rPr>
            </w:pPr>
          </w:p>
          <w:p w14:paraId="65151659" w14:textId="77777777" w:rsidR="0040489C" w:rsidRPr="0025595E" w:rsidRDefault="0040489C" w:rsidP="00E04201">
            <w:pPr>
              <w:autoSpaceDE/>
              <w:autoSpaceDN/>
              <w:adjustRightInd/>
              <w:snapToGrid/>
              <w:spacing w:after="0"/>
              <w:jc w:val="left"/>
              <w:rPr>
                <w:rFonts w:ascii="Times" w:eastAsia="Batang" w:hAnsi="Times"/>
                <w:b/>
                <w:color w:val="000000"/>
                <w:highlight w:val="green"/>
                <w:lang w:val="en-GB" w:eastAsia="zh-CN"/>
              </w:rPr>
            </w:pPr>
            <w:r w:rsidRPr="0025595E">
              <w:rPr>
                <w:rFonts w:ascii="Times" w:eastAsia="Batang" w:hAnsi="Times"/>
                <w:b/>
                <w:color w:val="000000"/>
                <w:highlight w:val="green"/>
                <w:lang w:val="en-GB" w:eastAsia="zh-CN"/>
              </w:rPr>
              <w:t>Agreement</w:t>
            </w:r>
          </w:p>
          <w:p w14:paraId="750736EF" w14:textId="77777777" w:rsidR="0040489C" w:rsidRPr="0025595E" w:rsidRDefault="0040489C" w:rsidP="003A5CFD">
            <w:pPr>
              <w:rPr>
                <w:bCs/>
              </w:rPr>
            </w:pPr>
            <w:r w:rsidRPr="0025595E">
              <w:rPr>
                <w:bCs/>
              </w:rPr>
              <w:t>For the case that D2R backscattering is transmitted in the same carrier as CW for D2R backscattering, and for topology 2, the following cases for CW transmission are studied.</w:t>
            </w:r>
          </w:p>
          <w:p w14:paraId="30D37087" w14:textId="77777777" w:rsidR="0040489C" w:rsidRPr="0025595E" w:rsidRDefault="0040489C" w:rsidP="000502A5">
            <w:pPr>
              <w:pStyle w:val="af2"/>
              <w:numPr>
                <w:ilvl w:val="0"/>
                <w:numId w:val="21"/>
              </w:numPr>
              <w:spacing w:after="0"/>
              <w:ind w:firstLineChars="0"/>
              <w:contextualSpacing/>
            </w:pPr>
            <w:r w:rsidRPr="0025595E">
              <w:t>Case 2-2: CW is transmitted from inside the topology (i.e., intermediate UE), transmitted in UL spectrum</w:t>
            </w:r>
          </w:p>
          <w:p w14:paraId="3A90AEB4" w14:textId="77777777" w:rsidR="0040489C" w:rsidRPr="0025595E" w:rsidRDefault="0040489C" w:rsidP="000502A5">
            <w:pPr>
              <w:pStyle w:val="af2"/>
              <w:numPr>
                <w:ilvl w:val="0"/>
                <w:numId w:val="21"/>
              </w:numPr>
              <w:spacing w:after="0"/>
              <w:ind w:firstLineChars="0"/>
              <w:contextualSpacing/>
            </w:pPr>
            <w:r w:rsidRPr="0025595E">
              <w:t xml:space="preserve">Case 2-3: CW is transmitted from outside the topology, transmitted in DL spectrum </w:t>
            </w:r>
          </w:p>
          <w:p w14:paraId="5B8B0A0D" w14:textId="77777777" w:rsidR="0040489C" w:rsidRPr="0025595E" w:rsidRDefault="0040489C" w:rsidP="000502A5">
            <w:pPr>
              <w:pStyle w:val="af2"/>
              <w:numPr>
                <w:ilvl w:val="0"/>
                <w:numId w:val="21"/>
              </w:numPr>
              <w:spacing w:after="0"/>
              <w:ind w:firstLineChars="0"/>
              <w:contextualSpacing/>
            </w:pPr>
            <w:r w:rsidRPr="0025595E">
              <w:t>Case 2-4: CW is transmitted from outside the topology, transmitted in UL spectrum</w:t>
            </w:r>
          </w:p>
        </w:tc>
      </w:tr>
    </w:tbl>
    <w:p w14:paraId="610EFC6E" w14:textId="35144487" w:rsidR="00E21DDA" w:rsidRPr="0025595E" w:rsidRDefault="00504B8B" w:rsidP="000217DE">
      <w:pPr>
        <w:autoSpaceDE/>
        <w:autoSpaceDN/>
        <w:adjustRightInd/>
        <w:snapToGrid/>
        <w:spacing w:beforeLines="50" w:before="120" w:afterLines="50"/>
        <w:jc w:val="left"/>
        <w:rPr>
          <w:lang w:eastAsia="zh-CN"/>
        </w:rPr>
      </w:pPr>
      <w:r w:rsidRPr="0025595E">
        <w:rPr>
          <w:lang w:eastAsia="zh-CN"/>
        </w:rPr>
        <w:t xml:space="preserve">In </w:t>
      </w:r>
      <w:r w:rsidR="00E04201" w:rsidRPr="0025595E">
        <w:rPr>
          <w:lang w:eastAsia="zh-CN"/>
        </w:rPr>
        <w:t>RAN1</w:t>
      </w:r>
      <w:r w:rsidR="000217DE" w:rsidRPr="0025595E">
        <w:rPr>
          <w:lang w:eastAsia="zh-CN"/>
        </w:rPr>
        <w:t>#118</w:t>
      </w:r>
      <w:r w:rsidRPr="0025595E">
        <w:rPr>
          <w:lang w:eastAsia="zh-CN"/>
        </w:rPr>
        <w:t>,</w:t>
      </w:r>
      <w:r w:rsidR="00E04201" w:rsidRPr="0025595E">
        <w:rPr>
          <w:lang w:eastAsia="zh-CN"/>
        </w:rPr>
        <w:t xml:space="preserve"> the following</w:t>
      </w:r>
      <w:r w:rsidRPr="0025595E">
        <w:rPr>
          <w:lang w:eastAsia="zh-CN"/>
        </w:rPr>
        <w:t xml:space="preserve"> ob</w:t>
      </w:r>
      <w:r w:rsidRPr="00C50D4A">
        <w:rPr>
          <w:lang w:eastAsia="zh-CN"/>
        </w:rPr>
        <w:t>servations</w:t>
      </w:r>
      <w:r w:rsidR="00E04201" w:rsidRPr="00C50D4A">
        <w:rPr>
          <w:lang w:eastAsia="zh-CN"/>
        </w:rPr>
        <w:t xml:space="preserve"> were agreed</w:t>
      </w:r>
      <w:r w:rsidRPr="00C50D4A">
        <w:rPr>
          <w:lang w:eastAsia="zh-CN"/>
        </w:rPr>
        <w:t xml:space="preserve"> for the cases</w:t>
      </w:r>
      <w:r w:rsidR="00E04201" w:rsidRPr="00C50D4A">
        <w:rPr>
          <w:lang w:eastAsia="zh-CN"/>
        </w:rPr>
        <w:t xml:space="preserve"> [</w:t>
      </w:r>
      <w:r w:rsidR="000217DE" w:rsidRPr="00C50D4A">
        <w:rPr>
          <w:lang w:eastAsia="zh-CN"/>
        </w:rPr>
        <w:t>3</w:t>
      </w:r>
      <w:r w:rsidR="00E04201" w:rsidRPr="00C50D4A">
        <w:rPr>
          <w:lang w:eastAsia="zh-CN"/>
        </w:rPr>
        <w:t>].</w:t>
      </w:r>
    </w:p>
    <w:tbl>
      <w:tblPr>
        <w:tblStyle w:val="ad"/>
        <w:tblW w:w="0" w:type="auto"/>
        <w:tblLook w:val="04A0" w:firstRow="1" w:lastRow="0" w:firstColumn="1" w:lastColumn="0" w:noHBand="0" w:noVBand="1"/>
      </w:tblPr>
      <w:tblGrid>
        <w:gridCol w:w="9307"/>
      </w:tblGrid>
      <w:tr w:rsidR="00E04201" w:rsidRPr="0025595E" w14:paraId="584A5235" w14:textId="77777777" w:rsidTr="00E04201">
        <w:tc>
          <w:tcPr>
            <w:tcW w:w="9307" w:type="dxa"/>
          </w:tcPr>
          <w:p w14:paraId="364092D9" w14:textId="77777777" w:rsidR="00E04201" w:rsidRPr="0025595E" w:rsidRDefault="00E04201" w:rsidP="00E04201">
            <w:pPr>
              <w:autoSpaceDE/>
              <w:autoSpaceDN/>
              <w:adjustRightInd/>
              <w:snapToGrid/>
              <w:spacing w:after="0"/>
              <w:jc w:val="left"/>
              <w:rPr>
                <w:rFonts w:ascii="Times" w:eastAsia="Batang" w:hAnsi="Times"/>
                <w:b/>
                <w:color w:val="000000"/>
                <w:highlight w:val="green"/>
                <w:lang w:val="en-GB" w:eastAsia="zh-CN"/>
              </w:rPr>
            </w:pPr>
            <w:r w:rsidRPr="0025595E">
              <w:rPr>
                <w:rFonts w:ascii="Times" w:eastAsia="Batang" w:hAnsi="Times"/>
                <w:b/>
                <w:color w:val="000000"/>
                <w:highlight w:val="green"/>
                <w:lang w:val="en-GB" w:eastAsia="zh-CN"/>
              </w:rPr>
              <w:t>Agreement</w:t>
            </w:r>
          </w:p>
          <w:p w14:paraId="664E4F45" w14:textId="77777777" w:rsidR="00E04201" w:rsidRPr="0025595E" w:rsidRDefault="00E04201" w:rsidP="00E04201">
            <w:pPr>
              <w:autoSpaceDE/>
              <w:autoSpaceDN/>
              <w:adjustRightInd/>
              <w:snapToGrid/>
              <w:spacing w:after="0"/>
              <w:jc w:val="left"/>
              <w:rPr>
                <w:rFonts w:ascii="Times" w:eastAsia="Batang" w:hAnsi="Times"/>
                <w:b/>
                <w:lang w:val="en-GB" w:eastAsia="zh-CN"/>
              </w:rPr>
            </w:pPr>
            <w:r w:rsidRPr="0025595E">
              <w:rPr>
                <w:rFonts w:ascii="Times" w:eastAsia="Batang" w:hAnsi="Times"/>
                <w:b/>
                <w:lang w:val="en-GB" w:eastAsia="zh-CN"/>
              </w:rPr>
              <w:t>F</w:t>
            </w:r>
            <w:r w:rsidRPr="0025595E">
              <w:rPr>
                <w:rFonts w:ascii="Times" w:eastAsia="Batang" w:hAnsi="Times"/>
                <w:b/>
                <w:bCs/>
                <w:lang w:val="en-GB"/>
              </w:rPr>
              <w:t>or the cases that D2R backscattering is transmitted in the same carrier as CW for D2R backscattering, and for topology 1, c</w:t>
            </w:r>
            <w:r w:rsidRPr="0025595E">
              <w:rPr>
                <w:rFonts w:ascii="Times" w:eastAsia="Batang" w:hAnsi="Times"/>
                <w:b/>
                <w:lang w:val="en-GB" w:eastAsia="zh-CN"/>
              </w:rPr>
              <w:t>apture the following table in the TR.</w:t>
            </w:r>
          </w:p>
          <w:p w14:paraId="6543EBFF" w14:textId="77777777" w:rsidR="00E04201" w:rsidRPr="0025595E" w:rsidRDefault="00E04201" w:rsidP="000502A5">
            <w:pPr>
              <w:numPr>
                <w:ilvl w:val="0"/>
                <w:numId w:val="35"/>
              </w:numPr>
              <w:autoSpaceDE/>
              <w:autoSpaceDN/>
              <w:adjustRightInd/>
              <w:snapToGrid/>
              <w:spacing w:after="0"/>
              <w:jc w:val="left"/>
              <w:rPr>
                <w:rFonts w:ascii="Times" w:eastAsia="等线" w:hAnsi="Times"/>
                <w:b/>
                <w:lang w:val="en-GB" w:eastAsia="zh-CN"/>
              </w:rPr>
            </w:pPr>
            <w:r w:rsidRPr="0025595E">
              <w:rPr>
                <w:rFonts w:ascii="Times" w:eastAsia="等线" w:hAnsi="Times" w:hint="eastAsia"/>
                <w:b/>
                <w:lang w:val="en-GB" w:eastAsia="zh-CN"/>
              </w:rPr>
              <w:t>F</w:t>
            </w:r>
            <w:r w:rsidRPr="0025595E">
              <w:rPr>
                <w:rFonts w:ascii="Times" w:eastAsia="等线" w:hAnsi="Times"/>
                <w:b/>
                <w:lang w:val="en-GB" w:eastAsia="zh-CN"/>
              </w:rPr>
              <w:t>urther observations (if any) on these CW transmission cases are not precluded</w:t>
            </w:r>
          </w:p>
          <w:tbl>
            <w:tblPr>
              <w:tblW w:w="899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88"/>
              <w:gridCol w:w="7508"/>
            </w:tblGrid>
            <w:tr w:rsidR="00E04201" w:rsidRPr="0025595E" w14:paraId="76F7C51A" w14:textId="77777777" w:rsidTr="00504B8B">
              <w:trPr>
                <w:trHeight w:val="147"/>
              </w:trPr>
              <w:tc>
                <w:tcPr>
                  <w:tcW w:w="1359" w:type="dxa"/>
                  <w:shd w:val="clear" w:color="auto" w:fill="D9D9D9"/>
                  <w:vAlign w:val="center"/>
                </w:tcPr>
                <w:p w14:paraId="79C17EFC" w14:textId="77777777" w:rsidR="00E04201" w:rsidRPr="0025595E" w:rsidRDefault="00E04201" w:rsidP="00E04201">
                  <w:pPr>
                    <w:autoSpaceDE/>
                    <w:autoSpaceDN/>
                    <w:adjustRightInd/>
                    <w:snapToGrid/>
                    <w:spacing w:after="0"/>
                    <w:jc w:val="center"/>
                    <w:rPr>
                      <w:rFonts w:ascii="Times" w:eastAsia="Batang" w:hAnsi="Times"/>
                      <w:b/>
                      <w:lang w:val="en-GB"/>
                    </w:rPr>
                  </w:pPr>
                  <w:r w:rsidRPr="0025595E">
                    <w:rPr>
                      <w:rFonts w:ascii="Times" w:eastAsia="Batang" w:hAnsi="Times"/>
                      <w:b/>
                      <w:lang w:val="en-GB"/>
                    </w:rPr>
                    <w:t>CW Transmission case</w:t>
                  </w:r>
                </w:p>
              </w:tc>
              <w:tc>
                <w:tcPr>
                  <w:tcW w:w="7637" w:type="dxa"/>
                  <w:shd w:val="clear" w:color="auto" w:fill="D9D9D9"/>
                  <w:vAlign w:val="center"/>
                </w:tcPr>
                <w:p w14:paraId="0F31723A" w14:textId="77777777" w:rsidR="00E04201" w:rsidRPr="0025595E" w:rsidRDefault="00E04201" w:rsidP="00E04201">
                  <w:pPr>
                    <w:autoSpaceDE/>
                    <w:autoSpaceDN/>
                    <w:adjustRightInd/>
                    <w:snapToGrid/>
                    <w:spacing w:after="0"/>
                    <w:jc w:val="center"/>
                    <w:rPr>
                      <w:rFonts w:ascii="Times" w:eastAsia="Batang" w:hAnsi="Times"/>
                      <w:b/>
                      <w:lang w:val="en-GB"/>
                    </w:rPr>
                  </w:pPr>
                  <w:r w:rsidRPr="0025595E">
                    <w:rPr>
                      <w:rFonts w:ascii="Times" w:eastAsia="Batang" w:hAnsi="Times"/>
                      <w:b/>
                      <w:lang w:val="en-GB"/>
                    </w:rPr>
                    <w:t>observations</w:t>
                  </w:r>
                </w:p>
              </w:tc>
            </w:tr>
            <w:tr w:rsidR="00E04201" w:rsidRPr="0025595E" w14:paraId="4390A078" w14:textId="77777777" w:rsidTr="00504B8B">
              <w:trPr>
                <w:trHeight w:val="1686"/>
              </w:trPr>
              <w:tc>
                <w:tcPr>
                  <w:tcW w:w="1359" w:type="dxa"/>
                  <w:shd w:val="clear" w:color="auto" w:fill="auto"/>
                  <w:vAlign w:val="center"/>
                </w:tcPr>
                <w:p w14:paraId="1A5172D4" w14:textId="77777777" w:rsidR="00E04201" w:rsidRPr="0025595E" w:rsidRDefault="00E04201" w:rsidP="00E04201">
                  <w:pPr>
                    <w:autoSpaceDE/>
                    <w:autoSpaceDN/>
                    <w:adjustRightInd/>
                    <w:snapToGrid/>
                    <w:spacing w:after="0"/>
                    <w:jc w:val="center"/>
                    <w:rPr>
                      <w:rFonts w:ascii="Times" w:eastAsia="Batang" w:hAnsi="Times"/>
                      <w:lang w:val="en-GB"/>
                    </w:rPr>
                  </w:pPr>
                  <w:r w:rsidRPr="0025595E">
                    <w:rPr>
                      <w:rFonts w:ascii="Times" w:eastAsia="Batang" w:hAnsi="Times"/>
                      <w:lang w:val="en-GB"/>
                    </w:rPr>
                    <w:t>Case 1-1</w:t>
                  </w:r>
                </w:p>
              </w:tc>
              <w:tc>
                <w:tcPr>
                  <w:tcW w:w="7637" w:type="dxa"/>
                  <w:shd w:val="clear" w:color="auto" w:fill="auto"/>
                  <w:vAlign w:val="center"/>
                </w:tcPr>
                <w:p w14:paraId="41AEF693" w14:textId="77777777" w:rsidR="00E04201" w:rsidRPr="0025595E" w:rsidRDefault="00E04201" w:rsidP="000502A5">
                  <w:pPr>
                    <w:widowControl w:val="0"/>
                    <w:numPr>
                      <w:ilvl w:val="0"/>
                      <w:numId w:val="33"/>
                    </w:numPr>
                    <w:autoSpaceDE/>
                    <w:autoSpaceDN/>
                    <w:adjustRightInd/>
                    <w:snapToGrid/>
                    <w:spacing w:after="0"/>
                    <w:ind w:left="204" w:hanging="204"/>
                    <w:jc w:val="left"/>
                    <w:rPr>
                      <w:rFonts w:ascii="Times" w:eastAsia="Batang" w:hAnsi="Times"/>
                      <w:lang w:val="en-GB" w:eastAsia="x-none"/>
                    </w:rPr>
                  </w:pPr>
                  <w:r w:rsidRPr="0025595E">
                    <w:rPr>
                      <w:rFonts w:ascii="Times" w:eastAsia="Batang" w:hAnsi="Times"/>
                      <w:lang w:val="en-GB" w:eastAsia="x-none"/>
                    </w:rPr>
                    <w:t xml:space="preserve">NO need for </w:t>
                  </w:r>
                  <w:r w:rsidRPr="0025595E">
                    <w:rPr>
                      <w:rFonts w:ascii="Times" w:eastAsia="Batang" w:hAnsi="Times"/>
                      <w:lang w:val="en-GB" w:eastAsia="zh-CN"/>
                    </w:rPr>
                    <w:t>BS</w:t>
                  </w:r>
                  <w:r w:rsidRPr="0025595E">
                    <w:rPr>
                      <w:rFonts w:ascii="Times" w:eastAsia="Batang" w:hAnsi="Times"/>
                      <w:lang w:val="en-GB" w:eastAsia="x-none"/>
                    </w:rPr>
                    <w:t xml:space="preserve"> to support full-duplex capability in DL spectrum for s</w:t>
                  </w:r>
                  <w:r w:rsidRPr="0025595E">
                    <w:rPr>
                      <w:rFonts w:ascii="Times" w:eastAsia="Batang" w:hAnsi="Times" w:hint="eastAsia"/>
                      <w:lang w:val="en-GB" w:eastAsia="x-none"/>
                    </w:rPr>
                    <w:t>cenario</w:t>
                  </w:r>
                  <w:r w:rsidRPr="0025595E">
                    <w:rPr>
                      <w:rFonts w:ascii="Times" w:eastAsia="Batang" w:hAnsi="Times"/>
                      <w:lang w:val="en-GB" w:eastAsia="x-none"/>
                    </w:rPr>
                    <w:t xml:space="preserve"> </w:t>
                  </w:r>
                  <w:r w:rsidRPr="0025595E">
                    <w:rPr>
                      <w:rFonts w:ascii="Times" w:eastAsia="Batang" w:hAnsi="Times"/>
                      <w:lang w:val="en-GB" w:eastAsia="zh-CN"/>
                    </w:rPr>
                    <w:t>‘</w:t>
                  </w:r>
                  <w:r w:rsidRPr="0025595E">
                    <w:rPr>
                      <w:rFonts w:ascii="Times" w:eastAsia="Batang" w:hAnsi="Times"/>
                      <w:lang w:val="en-GB" w:eastAsia="x-none"/>
                    </w:rPr>
                    <w:t>A1’</w:t>
                  </w:r>
                </w:p>
                <w:p w14:paraId="70362AC9" w14:textId="77777777" w:rsidR="00E04201" w:rsidRPr="0025595E" w:rsidRDefault="00E04201" w:rsidP="000502A5">
                  <w:pPr>
                    <w:widowControl w:val="0"/>
                    <w:numPr>
                      <w:ilvl w:val="0"/>
                      <w:numId w:val="34"/>
                    </w:numPr>
                    <w:autoSpaceDE/>
                    <w:autoSpaceDN/>
                    <w:adjustRightInd/>
                    <w:snapToGrid/>
                    <w:spacing w:after="0"/>
                    <w:jc w:val="left"/>
                    <w:rPr>
                      <w:rFonts w:ascii="Times" w:eastAsia="Batang" w:hAnsi="Times"/>
                      <w:lang w:val="en-GB" w:eastAsia="x-none"/>
                    </w:rPr>
                  </w:pPr>
                  <w:r w:rsidRPr="0025595E">
                    <w:rPr>
                      <w:rFonts w:ascii="Times" w:eastAsia="Batang" w:hAnsi="Times"/>
                      <w:lang w:val="en-GB" w:eastAsia="x-none"/>
                    </w:rPr>
                    <w:t xml:space="preserve">Spatial isolation is possible </w:t>
                  </w:r>
                  <w:r w:rsidRPr="0025595E">
                    <w:rPr>
                      <w:rFonts w:ascii="Times" w:eastAsia="Batang" w:hAnsi="Times" w:hint="eastAsia"/>
                      <w:lang w:val="en-GB" w:eastAsia="zh-CN"/>
                    </w:rPr>
                    <w:t>for</w:t>
                  </w:r>
                  <w:r w:rsidRPr="0025595E">
                    <w:rPr>
                      <w:rFonts w:ascii="Times" w:eastAsia="Batang" w:hAnsi="Times"/>
                      <w:lang w:val="en-GB" w:eastAsia="x-none"/>
                    </w:rPr>
                    <w:t xml:space="preserve"> s</w:t>
                  </w:r>
                  <w:r w:rsidRPr="0025595E">
                    <w:rPr>
                      <w:rFonts w:ascii="Times" w:eastAsia="Batang" w:hAnsi="Times" w:hint="eastAsia"/>
                      <w:lang w:val="en-GB" w:eastAsia="x-none"/>
                    </w:rPr>
                    <w:t>cenario</w:t>
                  </w:r>
                  <w:r w:rsidRPr="0025595E">
                    <w:rPr>
                      <w:rFonts w:ascii="Times" w:eastAsia="Batang" w:hAnsi="Times"/>
                      <w:lang w:val="en-GB" w:eastAsia="x-none"/>
                    </w:rPr>
                    <w:t xml:space="preserve"> </w:t>
                  </w:r>
                  <w:r w:rsidRPr="0025595E">
                    <w:rPr>
                      <w:rFonts w:ascii="Times" w:eastAsia="Batang" w:hAnsi="Times"/>
                      <w:lang w:val="en-GB" w:eastAsia="zh-CN"/>
                    </w:rPr>
                    <w:t>‘</w:t>
                  </w:r>
                  <w:r w:rsidRPr="0025595E">
                    <w:rPr>
                      <w:rFonts w:ascii="Times" w:eastAsia="Batang" w:hAnsi="Times"/>
                      <w:lang w:val="en-GB" w:eastAsia="x-none"/>
                    </w:rPr>
                    <w:t xml:space="preserve">A1’, reducing the received CW interference power </w:t>
                  </w:r>
                  <w:r w:rsidRPr="0025595E">
                    <w:rPr>
                      <w:rFonts w:ascii="Times" w:eastAsia="Batang" w:hAnsi="Times"/>
                      <w:lang w:val="en-GB" w:eastAsia="zh-CN"/>
                    </w:rPr>
                    <w:t>at BS side</w:t>
                  </w:r>
                  <w:r w:rsidRPr="0025595E">
                    <w:rPr>
                      <w:rFonts w:ascii="Times" w:eastAsia="Batang" w:hAnsi="Times"/>
                      <w:lang w:val="en-GB" w:eastAsia="x-none"/>
                    </w:rPr>
                    <w:t xml:space="preserve">. </w:t>
                  </w:r>
                </w:p>
                <w:p w14:paraId="69144280" w14:textId="77777777" w:rsidR="00E04201" w:rsidRPr="0025595E" w:rsidRDefault="00E04201" w:rsidP="000502A5">
                  <w:pPr>
                    <w:widowControl w:val="0"/>
                    <w:numPr>
                      <w:ilvl w:val="0"/>
                      <w:numId w:val="34"/>
                    </w:numPr>
                    <w:autoSpaceDE/>
                    <w:autoSpaceDN/>
                    <w:adjustRightInd/>
                    <w:snapToGrid/>
                    <w:spacing w:after="0"/>
                    <w:jc w:val="left"/>
                    <w:rPr>
                      <w:rFonts w:ascii="Times" w:eastAsia="Batang" w:hAnsi="Times"/>
                      <w:lang w:val="en-GB" w:eastAsia="x-none"/>
                    </w:rPr>
                  </w:pPr>
                  <w:r w:rsidRPr="0025595E">
                    <w:rPr>
                      <w:rFonts w:ascii="Times" w:eastAsia="Batang" w:hAnsi="Times"/>
                      <w:lang w:val="en-GB" w:eastAsia="zh-CN"/>
                    </w:rPr>
                    <w:t xml:space="preserve">Cross-link interference handing for CW at BS side for </w:t>
                  </w:r>
                  <w:r w:rsidRPr="0025595E">
                    <w:rPr>
                      <w:rFonts w:ascii="Times" w:eastAsia="Batang" w:hAnsi="Times"/>
                      <w:lang w:val="en-GB" w:eastAsia="x-none"/>
                    </w:rPr>
                    <w:t>s</w:t>
                  </w:r>
                  <w:r w:rsidRPr="0025595E">
                    <w:rPr>
                      <w:rFonts w:ascii="Times" w:eastAsia="Batang" w:hAnsi="Times" w:hint="eastAsia"/>
                      <w:lang w:val="en-GB" w:eastAsia="x-none"/>
                    </w:rPr>
                    <w:t>cenario</w:t>
                  </w:r>
                  <w:r w:rsidRPr="0025595E">
                    <w:rPr>
                      <w:rFonts w:ascii="Times" w:eastAsia="Batang" w:hAnsi="Times"/>
                      <w:lang w:val="en-GB" w:eastAsia="x-none"/>
                    </w:rPr>
                    <w:t xml:space="preserve"> </w:t>
                  </w:r>
                  <w:r w:rsidRPr="0025595E">
                    <w:rPr>
                      <w:rFonts w:ascii="Times" w:eastAsia="Batang" w:hAnsi="Times"/>
                      <w:lang w:val="en-GB" w:eastAsia="zh-CN"/>
                    </w:rPr>
                    <w:t>‘</w:t>
                  </w:r>
                  <w:r w:rsidRPr="0025595E">
                    <w:rPr>
                      <w:rFonts w:ascii="Times" w:eastAsia="Batang" w:hAnsi="Times"/>
                      <w:lang w:val="en-GB" w:eastAsia="x-none"/>
                    </w:rPr>
                    <w:t>A1’</w:t>
                  </w:r>
                  <w:r w:rsidRPr="0025595E">
                    <w:rPr>
                      <w:rFonts w:ascii="Times" w:eastAsia="Batang" w:hAnsi="Times"/>
                      <w:lang w:val="en-GB" w:eastAsia="zh-CN"/>
                    </w:rPr>
                    <w:t>.</w:t>
                  </w:r>
                </w:p>
                <w:p w14:paraId="49480E7A" w14:textId="77777777" w:rsidR="00E04201" w:rsidRPr="0025595E" w:rsidRDefault="00E04201" w:rsidP="000502A5">
                  <w:pPr>
                    <w:widowControl w:val="0"/>
                    <w:numPr>
                      <w:ilvl w:val="0"/>
                      <w:numId w:val="33"/>
                    </w:numPr>
                    <w:autoSpaceDE/>
                    <w:autoSpaceDN/>
                    <w:adjustRightInd/>
                    <w:snapToGrid/>
                    <w:spacing w:after="0"/>
                    <w:ind w:left="204" w:hanging="204"/>
                    <w:jc w:val="left"/>
                    <w:rPr>
                      <w:rFonts w:ascii="Times" w:eastAsia="Batang" w:hAnsi="Times"/>
                      <w:lang w:val="en-GB" w:eastAsia="x-none"/>
                    </w:rPr>
                  </w:pPr>
                  <w:r w:rsidRPr="0025595E">
                    <w:rPr>
                      <w:rFonts w:ascii="Times" w:eastAsia="Batang" w:hAnsi="Times"/>
                      <w:lang w:val="en-GB" w:eastAsia="zh-CN"/>
                    </w:rPr>
                    <w:t>BS</w:t>
                  </w:r>
                  <w:r w:rsidRPr="0025595E">
                    <w:rPr>
                      <w:rFonts w:ascii="Times" w:eastAsia="Batang" w:hAnsi="Times"/>
                      <w:lang w:val="en-GB" w:eastAsia="x-none"/>
                    </w:rPr>
                    <w:t xml:space="preserve"> needs to support full-duplex capability (including </w:t>
                  </w:r>
                  <w:r w:rsidRPr="0025595E">
                    <w:rPr>
                      <w:rFonts w:ascii="Times" w:eastAsia="Batang" w:hAnsi="Times"/>
                      <w:lang w:val="en-GB" w:eastAsia="zh-CN"/>
                    </w:rPr>
                    <w:t>self-interference suppression for CW</w:t>
                  </w:r>
                  <w:r w:rsidRPr="0025595E">
                    <w:rPr>
                      <w:rFonts w:ascii="Times" w:eastAsia="Batang" w:hAnsi="Times"/>
                      <w:lang w:val="en-GB" w:eastAsia="x-none"/>
                    </w:rPr>
                    <w:t>) in DL spectrum for s</w:t>
                  </w:r>
                  <w:r w:rsidRPr="0025595E">
                    <w:rPr>
                      <w:rFonts w:ascii="Times" w:eastAsia="Batang" w:hAnsi="Times" w:hint="eastAsia"/>
                      <w:lang w:val="en-GB" w:eastAsia="x-none"/>
                    </w:rPr>
                    <w:t>cenario</w:t>
                  </w:r>
                  <w:r w:rsidRPr="0025595E">
                    <w:rPr>
                      <w:rFonts w:ascii="Times" w:eastAsia="Batang" w:hAnsi="Times"/>
                      <w:lang w:val="en-GB" w:eastAsia="x-none"/>
                    </w:rPr>
                    <w:t xml:space="preserve"> </w:t>
                  </w:r>
                  <w:r w:rsidRPr="0025595E">
                    <w:rPr>
                      <w:rFonts w:ascii="Times" w:eastAsia="Batang" w:hAnsi="Times"/>
                      <w:lang w:val="en-GB" w:eastAsia="zh-CN"/>
                    </w:rPr>
                    <w:t>‘</w:t>
                  </w:r>
                  <w:r w:rsidRPr="0025595E">
                    <w:rPr>
                      <w:rFonts w:ascii="Times" w:eastAsia="Batang" w:hAnsi="Times"/>
                      <w:lang w:val="en-GB" w:eastAsia="x-none"/>
                    </w:rPr>
                    <w:t>A2’.</w:t>
                  </w:r>
                </w:p>
                <w:p w14:paraId="6C604053" w14:textId="77777777" w:rsidR="00E04201" w:rsidRPr="0025595E" w:rsidRDefault="00E04201" w:rsidP="000502A5">
                  <w:pPr>
                    <w:widowControl w:val="0"/>
                    <w:numPr>
                      <w:ilvl w:val="0"/>
                      <w:numId w:val="33"/>
                    </w:numPr>
                    <w:autoSpaceDE/>
                    <w:autoSpaceDN/>
                    <w:adjustRightInd/>
                    <w:snapToGrid/>
                    <w:spacing w:after="0"/>
                    <w:ind w:left="204" w:hanging="204"/>
                    <w:jc w:val="left"/>
                    <w:rPr>
                      <w:rFonts w:ascii="Times" w:eastAsia="Batang" w:hAnsi="Times"/>
                      <w:lang w:val="en-GB" w:eastAsia="x-none"/>
                    </w:rPr>
                  </w:pPr>
                  <w:r w:rsidRPr="0025595E">
                    <w:rPr>
                      <w:rFonts w:ascii="Times" w:eastAsia="Batang" w:hAnsi="Times"/>
                      <w:lang w:val="en-GB" w:eastAsia="x-none"/>
                    </w:rPr>
                    <w:t>Higher CW transmission power can be assumed in the DL spectrum than that of in the UL spectrum.</w:t>
                  </w:r>
                </w:p>
              </w:tc>
            </w:tr>
            <w:tr w:rsidR="00E04201" w:rsidRPr="0025595E" w14:paraId="1DD44654" w14:textId="77777777" w:rsidTr="00504B8B">
              <w:trPr>
                <w:trHeight w:val="1596"/>
              </w:trPr>
              <w:tc>
                <w:tcPr>
                  <w:tcW w:w="1359" w:type="dxa"/>
                  <w:shd w:val="clear" w:color="auto" w:fill="auto"/>
                  <w:vAlign w:val="center"/>
                </w:tcPr>
                <w:p w14:paraId="1E69003A" w14:textId="77777777" w:rsidR="00E04201" w:rsidRPr="0025595E" w:rsidRDefault="00E04201" w:rsidP="00E04201">
                  <w:pPr>
                    <w:autoSpaceDE/>
                    <w:autoSpaceDN/>
                    <w:adjustRightInd/>
                    <w:snapToGrid/>
                    <w:spacing w:after="0"/>
                    <w:jc w:val="center"/>
                    <w:rPr>
                      <w:rFonts w:ascii="Times" w:eastAsia="Batang" w:hAnsi="Times"/>
                      <w:lang w:val="en-GB"/>
                    </w:rPr>
                  </w:pPr>
                  <w:r w:rsidRPr="0025595E">
                    <w:rPr>
                      <w:rFonts w:ascii="Times" w:eastAsia="Batang" w:hAnsi="Times"/>
                      <w:lang w:val="en-GB"/>
                    </w:rPr>
                    <w:t>Case 1-2</w:t>
                  </w:r>
                </w:p>
              </w:tc>
              <w:tc>
                <w:tcPr>
                  <w:tcW w:w="7637" w:type="dxa"/>
                  <w:shd w:val="clear" w:color="auto" w:fill="auto"/>
                  <w:vAlign w:val="center"/>
                </w:tcPr>
                <w:p w14:paraId="3D3A6260" w14:textId="77777777" w:rsidR="00E04201" w:rsidRPr="0025595E" w:rsidRDefault="00E04201" w:rsidP="000502A5">
                  <w:pPr>
                    <w:widowControl w:val="0"/>
                    <w:numPr>
                      <w:ilvl w:val="0"/>
                      <w:numId w:val="33"/>
                    </w:numPr>
                    <w:autoSpaceDE/>
                    <w:autoSpaceDN/>
                    <w:adjustRightInd/>
                    <w:snapToGrid/>
                    <w:spacing w:after="0"/>
                    <w:ind w:left="204" w:hanging="204"/>
                    <w:jc w:val="left"/>
                    <w:rPr>
                      <w:rFonts w:ascii="Times" w:eastAsia="Batang" w:hAnsi="Times"/>
                      <w:lang w:val="en-GB" w:eastAsia="x-none"/>
                    </w:rPr>
                  </w:pPr>
                  <w:r w:rsidRPr="0025595E">
                    <w:rPr>
                      <w:rFonts w:ascii="Times" w:eastAsia="Batang" w:hAnsi="Times"/>
                      <w:lang w:val="en-GB" w:eastAsia="x-none"/>
                    </w:rPr>
                    <w:t xml:space="preserve">NO need for </w:t>
                  </w:r>
                  <w:r w:rsidRPr="0025595E">
                    <w:rPr>
                      <w:rFonts w:ascii="Times" w:eastAsia="Batang" w:hAnsi="Times"/>
                      <w:lang w:val="en-GB" w:eastAsia="zh-CN"/>
                    </w:rPr>
                    <w:t>BS</w:t>
                  </w:r>
                  <w:r w:rsidRPr="0025595E">
                    <w:rPr>
                      <w:rFonts w:ascii="Times" w:eastAsia="Batang" w:hAnsi="Times"/>
                      <w:lang w:val="en-GB" w:eastAsia="x-none"/>
                    </w:rPr>
                    <w:t xml:space="preserve"> to support full-duplex capability in UL spectrum for s</w:t>
                  </w:r>
                  <w:r w:rsidRPr="0025595E">
                    <w:rPr>
                      <w:rFonts w:ascii="Times" w:eastAsia="Batang" w:hAnsi="Times" w:hint="eastAsia"/>
                      <w:lang w:val="en-GB" w:eastAsia="x-none"/>
                    </w:rPr>
                    <w:t>cenario</w:t>
                  </w:r>
                  <w:r w:rsidRPr="0025595E">
                    <w:rPr>
                      <w:rFonts w:ascii="Times" w:eastAsia="Batang" w:hAnsi="Times"/>
                      <w:lang w:val="en-GB" w:eastAsia="x-none"/>
                    </w:rPr>
                    <w:t xml:space="preserve"> </w:t>
                  </w:r>
                  <w:r w:rsidRPr="0025595E">
                    <w:rPr>
                      <w:rFonts w:ascii="Times" w:eastAsia="Batang" w:hAnsi="Times"/>
                      <w:lang w:val="en-GB" w:eastAsia="zh-CN"/>
                    </w:rPr>
                    <w:t>‘</w:t>
                  </w:r>
                  <w:r w:rsidRPr="0025595E">
                    <w:rPr>
                      <w:rFonts w:ascii="Times" w:eastAsia="Batang" w:hAnsi="Times"/>
                      <w:lang w:val="en-GB" w:eastAsia="x-none"/>
                    </w:rPr>
                    <w:t>A1’</w:t>
                  </w:r>
                </w:p>
                <w:p w14:paraId="03DCC449" w14:textId="77777777" w:rsidR="00E04201" w:rsidRPr="0025595E" w:rsidRDefault="00E04201" w:rsidP="000502A5">
                  <w:pPr>
                    <w:widowControl w:val="0"/>
                    <w:numPr>
                      <w:ilvl w:val="0"/>
                      <w:numId w:val="34"/>
                    </w:numPr>
                    <w:autoSpaceDE/>
                    <w:autoSpaceDN/>
                    <w:adjustRightInd/>
                    <w:snapToGrid/>
                    <w:spacing w:after="0"/>
                    <w:jc w:val="left"/>
                    <w:rPr>
                      <w:rFonts w:ascii="Times" w:eastAsia="Batang" w:hAnsi="Times"/>
                      <w:lang w:val="en-GB" w:eastAsia="x-none"/>
                    </w:rPr>
                  </w:pPr>
                  <w:r w:rsidRPr="0025595E">
                    <w:rPr>
                      <w:rFonts w:ascii="Times" w:eastAsia="Batang" w:hAnsi="Times"/>
                      <w:lang w:val="en-GB" w:eastAsia="x-none"/>
                    </w:rPr>
                    <w:t xml:space="preserve">Spatial isolation is possible </w:t>
                  </w:r>
                  <w:r w:rsidRPr="0025595E">
                    <w:rPr>
                      <w:rFonts w:ascii="Times" w:eastAsia="Batang" w:hAnsi="Times" w:hint="eastAsia"/>
                      <w:lang w:val="en-GB" w:eastAsia="zh-CN"/>
                    </w:rPr>
                    <w:t>for</w:t>
                  </w:r>
                  <w:r w:rsidRPr="0025595E">
                    <w:rPr>
                      <w:rFonts w:ascii="Times" w:eastAsia="Batang" w:hAnsi="Times"/>
                      <w:lang w:val="en-GB" w:eastAsia="x-none"/>
                    </w:rPr>
                    <w:t xml:space="preserve"> s</w:t>
                  </w:r>
                  <w:r w:rsidRPr="0025595E">
                    <w:rPr>
                      <w:rFonts w:ascii="Times" w:eastAsia="Batang" w:hAnsi="Times" w:hint="eastAsia"/>
                      <w:lang w:val="en-GB" w:eastAsia="x-none"/>
                    </w:rPr>
                    <w:t>cenario</w:t>
                  </w:r>
                  <w:r w:rsidRPr="0025595E">
                    <w:rPr>
                      <w:rFonts w:ascii="Times" w:eastAsia="Batang" w:hAnsi="Times"/>
                      <w:lang w:val="en-GB" w:eastAsia="x-none"/>
                    </w:rPr>
                    <w:t xml:space="preserve"> </w:t>
                  </w:r>
                  <w:r w:rsidRPr="0025595E">
                    <w:rPr>
                      <w:rFonts w:ascii="Times" w:eastAsia="Batang" w:hAnsi="Times"/>
                      <w:lang w:val="en-GB" w:eastAsia="zh-CN"/>
                    </w:rPr>
                    <w:t>‘</w:t>
                  </w:r>
                  <w:r w:rsidRPr="0025595E">
                    <w:rPr>
                      <w:rFonts w:ascii="Times" w:eastAsia="Batang" w:hAnsi="Times"/>
                      <w:lang w:val="en-GB" w:eastAsia="x-none"/>
                    </w:rPr>
                    <w:t>A1’, reducing the received CW interference power</w:t>
                  </w:r>
                  <w:r w:rsidRPr="0025595E">
                    <w:rPr>
                      <w:rFonts w:ascii="Times" w:eastAsia="Batang" w:hAnsi="Times"/>
                      <w:lang w:val="en-GB" w:eastAsia="zh-CN"/>
                    </w:rPr>
                    <w:t xml:space="preserve"> at BS side</w:t>
                  </w:r>
                  <w:r w:rsidRPr="0025595E">
                    <w:rPr>
                      <w:rFonts w:ascii="Times" w:eastAsia="Batang" w:hAnsi="Times"/>
                      <w:lang w:val="en-GB" w:eastAsia="x-none"/>
                    </w:rPr>
                    <w:t>.</w:t>
                  </w:r>
                </w:p>
                <w:p w14:paraId="4762DBF7" w14:textId="77777777" w:rsidR="00E04201" w:rsidRPr="0025595E" w:rsidRDefault="00E04201" w:rsidP="000502A5">
                  <w:pPr>
                    <w:widowControl w:val="0"/>
                    <w:numPr>
                      <w:ilvl w:val="0"/>
                      <w:numId w:val="34"/>
                    </w:numPr>
                    <w:autoSpaceDE/>
                    <w:autoSpaceDN/>
                    <w:adjustRightInd/>
                    <w:snapToGrid/>
                    <w:spacing w:after="0"/>
                    <w:jc w:val="left"/>
                    <w:rPr>
                      <w:rFonts w:ascii="Times" w:eastAsia="Batang" w:hAnsi="Times"/>
                      <w:lang w:val="en-GB" w:eastAsia="x-none"/>
                    </w:rPr>
                  </w:pPr>
                  <w:r w:rsidRPr="0025595E">
                    <w:rPr>
                      <w:rFonts w:ascii="Times" w:eastAsia="Batang" w:hAnsi="Times"/>
                      <w:lang w:val="en-GB" w:eastAsia="zh-CN"/>
                    </w:rPr>
                    <w:t xml:space="preserve">Cross-link interference handing for CW at BS side for </w:t>
                  </w:r>
                  <w:r w:rsidRPr="0025595E">
                    <w:rPr>
                      <w:rFonts w:ascii="Times" w:eastAsia="Batang" w:hAnsi="Times"/>
                      <w:lang w:val="en-GB" w:eastAsia="x-none"/>
                    </w:rPr>
                    <w:t>s</w:t>
                  </w:r>
                  <w:r w:rsidRPr="0025595E">
                    <w:rPr>
                      <w:rFonts w:ascii="Times" w:eastAsia="Batang" w:hAnsi="Times" w:hint="eastAsia"/>
                      <w:lang w:val="en-GB" w:eastAsia="x-none"/>
                    </w:rPr>
                    <w:t>cenario</w:t>
                  </w:r>
                  <w:r w:rsidRPr="0025595E">
                    <w:rPr>
                      <w:rFonts w:ascii="Times" w:eastAsia="Batang" w:hAnsi="Times"/>
                      <w:lang w:val="en-GB" w:eastAsia="x-none"/>
                    </w:rPr>
                    <w:t xml:space="preserve"> </w:t>
                  </w:r>
                  <w:r w:rsidRPr="0025595E">
                    <w:rPr>
                      <w:rFonts w:ascii="Times" w:eastAsia="Batang" w:hAnsi="Times"/>
                      <w:lang w:val="en-GB" w:eastAsia="zh-CN"/>
                    </w:rPr>
                    <w:t>‘</w:t>
                  </w:r>
                  <w:r w:rsidRPr="0025595E">
                    <w:rPr>
                      <w:rFonts w:ascii="Times" w:eastAsia="Batang" w:hAnsi="Times"/>
                      <w:lang w:val="en-GB" w:eastAsia="x-none"/>
                    </w:rPr>
                    <w:t>A1’</w:t>
                  </w:r>
                  <w:r w:rsidRPr="0025595E">
                    <w:rPr>
                      <w:rFonts w:ascii="Times" w:eastAsia="Batang" w:hAnsi="Times" w:hint="eastAsia"/>
                      <w:lang w:val="en-GB" w:eastAsia="zh-CN"/>
                    </w:rPr>
                    <w:t>.</w:t>
                  </w:r>
                </w:p>
                <w:p w14:paraId="369D7C75" w14:textId="77777777" w:rsidR="00E04201" w:rsidRPr="0025595E" w:rsidRDefault="00E04201" w:rsidP="000502A5">
                  <w:pPr>
                    <w:widowControl w:val="0"/>
                    <w:numPr>
                      <w:ilvl w:val="0"/>
                      <w:numId w:val="33"/>
                    </w:numPr>
                    <w:autoSpaceDE/>
                    <w:autoSpaceDN/>
                    <w:adjustRightInd/>
                    <w:snapToGrid/>
                    <w:spacing w:after="0"/>
                    <w:ind w:left="204" w:hanging="204"/>
                    <w:jc w:val="left"/>
                    <w:rPr>
                      <w:rFonts w:ascii="Times" w:eastAsia="Batang" w:hAnsi="Times"/>
                      <w:lang w:val="en-GB" w:eastAsia="x-none"/>
                    </w:rPr>
                  </w:pPr>
                  <w:r w:rsidRPr="0025595E">
                    <w:rPr>
                      <w:rFonts w:ascii="Times" w:eastAsia="Batang" w:hAnsi="Times"/>
                      <w:lang w:val="en-GB" w:eastAsia="zh-CN"/>
                    </w:rPr>
                    <w:t>BS</w:t>
                  </w:r>
                  <w:r w:rsidRPr="0025595E">
                    <w:rPr>
                      <w:rFonts w:ascii="Times" w:eastAsia="Batang" w:hAnsi="Times"/>
                      <w:lang w:val="en-GB" w:eastAsia="x-none"/>
                    </w:rPr>
                    <w:t xml:space="preserve"> needs to support full-duplex capability (including </w:t>
                  </w:r>
                  <w:r w:rsidRPr="0025595E">
                    <w:rPr>
                      <w:rFonts w:ascii="Times" w:eastAsia="Batang" w:hAnsi="Times"/>
                      <w:lang w:val="en-GB" w:eastAsia="zh-CN"/>
                    </w:rPr>
                    <w:t>self-interference suppression for CW</w:t>
                  </w:r>
                  <w:r w:rsidRPr="0025595E">
                    <w:rPr>
                      <w:rFonts w:ascii="Times" w:eastAsia="Batang" w:hAnsi="Times"/>
                      <w:lang w:val="en-GB" w:eastAsia="x-none"/>
                    </w:rPr>
                    <w:t>) in UL spectrum for s</w:t>
                  </w:r>
                  <w:r w:rsidRPr="0025595E">
                    <w:rPr>
                      <w:rFonts w:ascii="Times" w:eastAsia="Batang" w:hAnsi="Times" w:hint="eastAsia"/>
                      <w:lang w:val="en-GB" w:eastAsia="x-none"/>
                    </w:rPr>
                    <w:t>cenario</w:t>
                  </w:r>
                  <w:r w:rsidRPr="0025595E">
                    <w:rPr>
                      <w:rFonts w:ascii="Times" w:eastAsia="Batang" w:hAnsi="Times"/>
                      <w:lang w:val="en-GB" w:eastAsia="x-none"/>
                    </w:rPr>
                    <w:t xml:space="preserve"> </w:t>
                  </w:r>
                  <w:r w:rsidRPr="0025595E">
                    <w:rPr>
                      <w:rFonts w:ascii="Times" w:eastAsia="Batang" w:hAnsi="Times"/>
                      <w:lang w:val="en-GB" w:eastAsia="zh-CN"/>
                    </w:rPr>
                    <w:t>‘</w:t>
                  </w:r>
                  <w:r w:rsidRPr="0025595E">
                    <w:rPr>
                      <w:rFonts w:ascii="Times" w:eastAsia="Batang" w:hAnsi="Times"/>
                      <w:lang w:val="en-GB" w:eastAsia="x-none"/>
                    </w:rPr>
                    <w:t xml:space="preserve">A2’. </w:t>
                  </w:r>
                </w:p>
                <w:p w14:paraId="52BC534B" w14:textId="77777777" w:rsidR="00E04201" w:rsidRPr="0025595E" w:rsidRDefault="00E04201" w:rsidP="000502A5">
                  <w:pPr>
                    <w:widowControl w:val="0"/>
                    <w:numPr>
                      <w:ilvl w:val="0"/>
                      <w:numId w:val="33"/>
                    </w:numPr>
                    <w:autoSpaceDE/>
                    <w:autoSpaceDN/>
                    <w:adjustRightInd/>
                    <w:snapToGrid/>
                    <w:spacing w:after="0"/>
                    <w:ind w:left="204" w:hanging="204"/>
                    <w:jc w:val="left"/>
                    <w:rPr>
                      <w:rFonts w:ascii="Times" w:eastAsia="Batang" w:hAnsi="Times"/>
                      <w:lang w:val="en-GB" w:eastAsia="x-none"/>
                    </w:rPr>
                  </w:pPr>
                  <w:r w:rsidRPr="0025595E">
                    <w:rPr>
                      <w:rFonts w:ascii="Times" w:eastAsia="Batang" w:hAnsi="Times"/>
                      <w:lang w:val="en-GB" w:eastAsia="x-none"/>
                    </w:rPr>
                    <w:t>Lower CW transmission power can be assumed in the UL spectrum than that of in the DL spectrum.</w:t>
                  </w:r>
                </w:p>
              </w:tc>
            </w:tr>
            <w:tr w:rsidR="00E04201" w:rsidRPr="0025595E" w14:paraId="23DF341F" w14:textId="77777777" w:rsidTr="00504B8B">
              <w:trPr>
                <w:trHeight w:val="1346"/>
              </w:trPr>
              <w:tc>
                <w:tcPr>
                  <w:tcW w:w="1359" w:type="dxa"/>
                  <w:shd w:val="clear" w:color="auto" w:fill="auto"/>
                  <w:vAlign w:val="center"/>
                </w:tcPr>
                <w:p w14:paraId="739AD56F" w14:textId="77777777" w:rsidR="00E04201" w:rsidRPr="0025595E" w:rsidRDefault="00E04201" w:rsidP="00E04201">
                  <w:pPr>
                    <w:autoSpaceDE/>
                    <w:autoSpaceDN/>
                    <w:adjustRightInd/>
                    <w:snapToGrid/>
                    <w:spacing w:after="0"/>
                    <w:jc w:val="center"/>
                    <w:rPr>
                      <w:rFonts w:ascii="Times" w:eastAsia="Batang" w:hAnsi="Times"/>
                      <w:lang w:val="en-GB"/>
                    </w:rPr>
                  </w:pPr>
                  <w:r w:rsidRPr="0025595E">
                    <w:rPr>
                      <w:rFonts w:ascii="Times" w:eastAsia="Batang" w:hAnsi="Times"/>
                      <w:lang w:val="en-GB"/>
                    </w:rPr>
                    <w:lastRenderedPageBreak/>
                    <w:t>Case 1-4</w:t>
                  </w:r>
                </w:p>
              </w:tc>
              <w:tc>
                <w:tcPr>
                  <w:tcW w:w="7637" w:type="dxa"/>
                  <w:shd w:val="clear" w:color="auto" w:fill="auto"/>
                  <w:vAlign w:val="center"/>
                </w:tcPr>
                <w:p w14:paraId="15FB0A20" w14:textId="77777777" w:rsidR="00E04201" w:rsidRPr="0025595E" w:rsidRDefault="00E04201" w:rsidP="000502A5">
                  <w:pPr>
                    <w:widowControl w:val="0"/>
                    <w:numPr>
                      <w:ilvl w:val="0"/>
                      <w:numId w:val="33"/>
                    </w:numPr>
                    <w:autoSpaceDE/>
                    <w:autoSpaceDN/>
                    <w:adjustRightInd/>
                    <w:snapToGrid/>
                    <w:spacing w:after="0"/>
                    <w:ind w:left="204" w:hanging="204"/>
                    <w:jc w:val="left"/>
                    <w:rPr>
                      <w:rFonts w:ascii="Times" w:eastAsia="Batang" w:hAnsi="Times"/>
                      <w:lang w:val="en-GB" w:eastAsia="x-none"/>
                    </w:rPr>
                  </w:pPr>
                  <w:r w:rsidRPr="0025595E">
                    <w:rPr>
                      <w:rFonts w:ascii="Times" w:eastAsia="Batang" w:hAnsi="Times"/>
                      <w:lang w:val="en-GB" w:eastAsia="x-none"/>
                    </w:rPr>
                    <w:t xml:space="preserve">NO need for </w:t>
                  </w:r>
                  <w:r w:rsidRPr="0025595E">
                    <w:rPr>
                      <w:rFonts w:ascii="Times" w:eastAsia="Batang" w:hAnsi="Times"/>
                      <w:lang w:val="en-GB" w:eastAsia="zh-CN"/>
                    </w:rPr>
                    <w:t>BS</w:t>
                  </w:r>
                  <w:r w:rsidRPr="0025595E">
                    <w:rPr>
                      <w:rFonts w:ascii="Times" w:eastAsia="Batang" w:hAnsi="Times"/>
                      <w:lang w:val="en-GB" w:eastAsia="x-none"/>
                    </w:rPr>
                    <w:t xml:space="preserve"> to support full-duplex capability in UL spectrum </w:t>
                  </w:r>
                </w:p>
                <w:p w14:paraId="5AC01868" w14:textId="77777777" w:rsidR="00E04201" w:rsidRPr="0025595E" w:rsidRDefault="00E04201" w:rsidP="000502A5">
                  <w:pPr>
                    <w:widowControl w:val="0"/>
                    <w:numPr>
                      <w:ilvl w:val="0"/>
                      <w:numId w:val="34"/>
                    </w:numPr>
                    <w:autoSpaceDE/>
                    <w:autoSpaceDN/>
                    <w:adjustRightInd/>
                    <w:snapToGrid/>
                    <w:spacing w:after="0"/>
                    <w:jc w:val="left"/>
                    <w:rPr>
                      <w:rFonts w:ascii="Times" w:eastAsia="Batang" w:hAnsi="Times"/>
                      <w:lang w:val="en-GB" w:eastAsia="x-none"/>
                    </w:rPr>
                  </w:pPr>
                  <w:r w:rsidRPr="0025595E">
                    <w:rPr>
                      <w:rFonts w:ascii="Times" w:eastAsia="Batang" w:hAnsi="Times"/>
                      <w:lang w:val="en-GB" w:eastAsia="x-none"/>
                    </w:rPr>
                    <w:t xml:space="preserve">Spatial isolation is possible, reducing the received CW interference power </w:t>
                  </w:r>
                  <w:r w:rsidRPr="0025595E">
                    <w:rPr>
                      <w:rFonts w:ascii="Times" w:eastAsia="Batang" w:hAnsi="Times"/>
                      <w:lang w:val="en-GB" w:eastAsia="zh-CN"/>
                    </w:rPr>
                    <w:t>at BS side</w:t>
                  </w:r>
                  <w:r w:rsidRPr="0025595E">
                    <w:rPr>
                      <w:rFonts w:ascii="Times" w:eastAsia="Batang" w:hAnsi="Times"/>
                      <w:lang w:val="en-GB" w:eastAsia="x-none"/>
                    </w:rPr>
                    <w:t xml:space="preserve">. </w:t>
                  </w:r>
                </w:p>
                <w:p w14:paraId="1675431F" w14:textId="77777777" w:rsidR="00E04201" w:rsidRPr="0025595E" w:rsidRDefault="00E04201" w:rsidP="000502A5">
                  <w:pPr>
                    <w:widowControl w:val="0"/>
                    <w:numPr>
                      <w:ilvl w:val="0"/>
                      <w:numId w:val="34"/>
                    </w:numPr>
                    <w:autoSpaceDE/>
                    <w:autoSpaceDN/>
                    <w:adjustRightInd/>
                    <w:snapToGrid/>
                    <w:spacing w:after="0"/>
                    <w:jc w:val="left"/>
                    <w:rPr>
                      <w:rFonts w:ascii="Times" w:eastAsia="Batang" w:hAnsi="Times"/>
                      <w:lang w:val="en-GB" w:eastAsia="x-none"/>
                    </w:rPr>
                  </w:pPr>
                  <w:r w:rsidRPr="0025595E">
                    <w:rPr>
                      <w:rFonts w:ascii="Times" w:eastAsia="Batang" w:hAnsi="Times"/>
                      <w:lang w:val="en-GB" w:eastAsia="zh-CN"/>
                    </w:rPr>
                    <w:t>Cross-link interference handing for CW at BS side.</w:t>
                  </w:r>
                </w:p>
                <w:p w14:paraId="2B9CC0F9" w14:textId="34B3B2B2" w:rsidR="00E04201" w:rsidRPr="0025595E" w:rsidRDefault="00E04201" w:rsidP="000502A5">
                  <w:pPr>
                    <w:widowControl w:val="0"/>
                    <w:numPr>
                      <w:ilvl w:val="0"/>
                      <w:numId w:val="33"/>
                    </w:numPr>
                    <w:autoSpaceDE/>
                    <w:autoSpaceDN/>
                    <w:adjustRightInd/>
                    <w:snapToGrid/>
                    <w:spacing w:after="0"/>
                    <w:ind w:left="204" w:hanging="204"/>
                    <w:jc w:val="left"/>
                    <w:rPr>
                      <w:rFonts w:ascii="Times" w:eastAsia="Batang" w:hAnsi="Times"/>
                      <w:lang w:val="en-GB" w:eastAsia="x-none"/>
                    </w:rPr>
                  </w:pPr>
                  <w:r w:rsidRPr="0025595E">
                    <w:rPr>
                      <w:rFonts w:ascii="Times" w:eastAsia="Batang" w:hAnsi="Times"/>
                      <w:lang w:val="en-GB" w:eastAsia="x-none"/>
                    </w:rPr>
                    <w:t xml:space="preserve">Estimation of CW interference may be needed for successful D2R reception </w:t>
                  </w:r>
                  <w:r w:rsidRPr="0025595E">
                    <w:rPr>
                      <w:rFonts w:ascii="Times" w:eastAsia="Batang" w:hAnsi="Times" w:hint="eastAsia"/>
                      <w:lang w:val="en-GB" w:eastAsia="zh-CN"/>
                    </w:rPr>
                    <w:t>(</w:t>
                  </w:r>
                  <w:r w:rsidRPr="0025595E">
                    <w:rPr>
                      <w:rFonts w:ascii="Times" w:eastAsia="Batang" w:hAnsi="Times"/>
                      <w:lang w:val="en-GB" w:eastAsia="zh-CN"/>
                    </w:rPr>
                    <w:t xml:space="preserve">i.e., at </w:t>
                  </w:r>
                  <w:r w:rsidRPr="0025595E">
                    <w:rPr>
                      <w:rFonts w:ascii="Times" w:eastAsia="Batang" w:hAnsi="Times"/>
                      <w:color w:val="000000"/>
                      <w:lang w:val="en-GB" w:eastAsia="x-none"/>
                    </w:rPr>
                    <w:t>BS</w:t>
                  </w:r>
                  <w:r w:rsidRPr="0025595E">
                    <w:rPr>
                      <w:rFonts w:ascii="Times" w:eastAsia="Batang" w:hAnsi="Times"/>
                      <w:lang w:val="en-GB" w:eastAsia="zh-CN"/>
                    </w:rPr>
                    <w:t>)</w:t>
                  </w:r>
                  <w:r w:rsidRPr="0025595E">
                    <w:rPr>
                      <w:rFonts w:ascii="Times" w:eastAsia="Batang" w:hAnsi="Times"/>
                      <w:lang w:val="en-GB" w:eastAsia="x-none"/>
                    </w:rPr>
                    <w:t xml:space="preserve">. </w:t>
                  </w:r>
                </w:p>
                <w:p w14:paraId="37A3D996" w14:textId="77777777" w:rsidR="00E04201" w:rsidRPr="0025595E" w:rsidRDefault="00E04201" w:rsidP="000502A5">
                  <w:pPr>
                    <w:widowControl w:val="0"/>
                    <w:numPr>
                      <w:ilvl w:val="0"/>
                      <w:numId w:val="33"/>
                    </w:numPr>
                    <w:autoSpaceDE/>
                    <w:autoSpaceDN/>
                    <w:adjustRightInd/>
                    <w:snapToGrid/>
                    <w:spacing w:after="0"/>
                    <w:ind w:left="204" w:hanging="204"/>
                    <w:jc w:val="left"/>
                    <w:rPr>
                      <w:rFonts w:ascii="Times" w:eastAsia="Batang" w:hAnsi="Times"/>
                      <w:lang w:val="en-GB" w:eastAsia="x-none"/>
                    </w:rPr>
                  </w:pPr>
                  <w:r w:rsidRPr="0025595E">
                    <w:rPr>
                      <w:rFonts w:ascii="Times" w:eastAsia="Batang" w:hAnsi="Times"/>
                      <w:lang w:val="en-GB" w:eastAsia="x-none"/>
                    </w:rPr>
                    <w:t>Lower CW transmission power can be assumed in the UL spectrum than that of in the DL spectrum.</w:t>
                  </w:r>
                </w:p>
              </w:tc>
            </w:tr>
          </w:tbl>
          <w:p w14:paraId="44DF60EE" w14:textId="77777777" w:rsidR="00E04201" w:rsidRPr="0025595E" w:rsidRDefault="00E04201" w:rsidP="00E04201">
            <w:pPr>
              <w:autoSpaceDE/>
              <w:autoSpaceDN/>
              <w:adjustRightInd/>
              <w:snapToGrid/>
              <w:spacing w:after="0"/>
              <w:jc w:val="left"/>
              <w:rPr>
                <w:rFonts w:ascii="Times" w:eastAsia="Batang" w:hAnsi="Times"/>
                <w:b/>
                <w:color w:val="000000"/>
                <w:highlight w:val="yellow"/>
                <w:lang w:val="en-GB" w:eastAsia="zh-CN"/>
              </w:rPr>
            </w:pPr>
          </w:p>
          <w:p w14:paraId="489651DE" w14:textId="77777777" w:rsidR="00E04201" w:rsidRPr="0025595E" w:rsidRDefault="00E04201" w:rsidP="00E04201">
            <w:pPr>
              <w:autoSpaceDE/>
              <w:autoSpaceDN/>
              <w:adjustRightInd/>
              <w:snapToGrid/>
              <w:spacing w:after="0"/>
              <w:jc w:val="left"/>
              <w:rPr>
                <w:rFonts w:ascii="Times" w:eastAsia="Batang" w:hAnsi="Times"/>
                <w:b/>
                <w:color w:val="000000"/>
                <w:highlight w:val="green"/>
                <w:lang w:val="en-GB" w:eastAsia="zh-CN"/>
              </w:rPr>
            </w:pPr>
            <w:r w:rsidRPr="0025595E">
              <w:rPr>
                <w:rFonts w:ascii="Times" w:eastAsia="Batang" w:hAnsi="Times"/>
                <w:b/>
                <w:color w:val="000000"/>
                <w:highlight w:val="green"/>
                <w:lang w:val="en-GB" w:eastAsia="zh-CN"/>
              </w:rPr>
              <w:t>Agreement</w:t>
            </w:r>
          </w:p>
          <w:p w14:paraId="49CF8F75" w14:textId="77777777" w:rsidR="00E04201" w:rsidRPr="0025595E" w:rsidRDefault="00E04201" w:rsidP="00E04201">
            <w:pPr>
              <w:autoSpaceDE/>
              <w:autoSpaceDN/>
              <w:adjustRightInd/>
              <w:snapToGrid/>
              <w:spacing w:after="0"/>
              <w:jc w:val="left"/>
              <w:rPr>
                <w:rFonts w:ascii="Times" w:eastAsia="Batang" w:hAnsi="Times"/>
                <w:b/>
                <w:color w:val="000000"/>
                <w:lang w:val="en-GB" w:eastAsia="zh-CN"/>
              </w:rPr>
            </w:pPr>
            <w:r w:rsidRPr="0025595E">
              <w:rPr>
                <w:rFonts w:ascii="Times" w:eastAsia="Batang" w:hAnsi="Times"/>
                <w:b/>
                <w:color w:val="000000"/>
                <w:lang w:val="en-GB" w:eastAsia="zh-CN"/>
              </w:rPr>
              <w:t>F</w:t>
            </w:r>
            <w:r w:rsidRPr="0025595E">
              <w:rPr>
                <w:rFonts w:ascii="Times" w:eastAsia="Batang" w:hAnsi="Times"/>
                <w:b/>
                <w:bCs/>
                <w:lang w:val="en-GB"/>
              </w:rPr>
              <w:t>or the cases that D2R backscattering is transmitted in the same carrier as CW for D2R backscattering, and for topology 2, c</w:t>
            </w:r>
            <w:r w:rsidRPr="0025595E">
              <w:rPr>
                <w:rFonts w:ascii="Times" w:eastAsia="Batang" w:hAnsi="Times"/>
                <w:b/>
                <w:color w:val="000000"/>
                <w:lang w:val="en-GB" w:eastAsia="zh-CN"/>
              </w:rPr>
              <w:t>apture the following table in the TR.</w:t>
            </w:r>
          </w:p>
          <w:p w14:paraId="3ABF653A" w14:textId="77777777" w:rsidR="00E04201" w:rsidRPr="0025595E" w:rsidRDefault="00E04201" w:rsidP="000502A5">
            <w:pPr>
              <w:numPr>
                <w:ilvl w:val="0"/>
                <w:numId w:val="35"/>
              </w:numPr>
              <w:autoSpaceDE/>
              <w:autoSpaceDN/>
              <w:adjustRightInd/>
              <w:snapToGrid/>
              <w:spacing w:after="0"/>
              <w:jc w:val="left"/>
              <w:rPr>
                <w:rFonts w:ascii="Times" w:eastAsia="等线" w:hAnsi="Times"/>
                <w:b/>
                <w:lang w:val="en-GB" w:eastAsia="zh-CN"/>
              </w:rPr>
            </w:pPr>
            <w:r w:rsidRPr="0025595E">
              <w:rPr>
                <w:rFonts w:ascii="Times" w:eastAsia="等线" w:hAnsi="Times" w:hint="eastAsia"/>
                <w:b/>
                <w:lang w:val="en-GB" w:eastAsia="zh-CN"/>
              </w:rPr>
              <w:t>F</w:t>
            </w:r>
            <w:r w:rsidRPr="0025595E">
              <w:rPr>
                <w:rFonts w:ascii="Times" w:eastAsia="等线" w:hAnsi="Times"/>
                <w:b/>
                <w:lang w:val="en-GB" w:eastAsia="zh-CN"/>
              </w:rPr>
              <w:t>urther observations (if any) on these CW transmission cases are not precluded</w:t>
            </w:r>
          </w:p>
          <w:p w14:paraId="5B9B4739" w14:textId="77777777" w:rsidR="00E04201" w:rsidRPr="0025595E" w:rsidRDefault="00E04201" w:rsidP="00E04201">
            <w:pPr>
              <w:autoSpaceDE/>
              <w:autoSpaceDN/>
              <w:adjustRightInd/>
              <w:snapToGrid/>
              <w:spacing w:after="0"/>
              <w:jc w:val="left"/>
              <w:rPr>
                <w:rFonts w:ascii="Times" w:eastAsia="等线" w:hAnsi="Times"/>
                <w:b/>
                <w:color w:val="000000"/>
                <w:lang w:val="en-GB" w:eastAsia="zh-CN"/>
              </w:rPr>
            </w:pPr>
          </w:p>
          <w:tbl>
            <w:tblPr>
              <w:tblW w:w="90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88"/>
              <w:gridCol w:w="7587"/>
            </w:tblGrid>
            <w:tr w:rsidR="00E04201" w:rsidRPr="0025595E" w14:paraId="2611BDC5" w14:textId="77777777" w:rsidTr="00504B8B">
              <w:trPr>
                <w:trHeight w:val="139"/>
              </w:trPr>
              <w:tc>
                <w:tcPr>
                  <w:tcW w:w="1371" w:type="dxa"/>
                  <w:shd w:val="clear" w:color="auto" w:fill="D9D9D9"/>
                  <w:vAlign w:val="center"/>
                </w:tcPr>
                <w:p w14:paraId="6F0837C9" w14:textId="77777777" w:rsidR="00E04201" w:rsidRPr="0025595E" w:rsidRDefault="00E04201" w:rsidP="00E04201">
                  <w:pPr>
                    <w:autoSpaceDE/>
                    <w:autoSpaceDN/>
                    <w:adjustRightInd/>
                    <w:snapToGrid/>
                    <w:spacing w:after="0"/>
                    <w:jc w:val="center"/>
                    <w:rPr>
                      <w:rFonts w:ascii="Times" w:eastAsia="Batang" w:hAnsi="Times"/>
                      <w:b/>
                      <w:color w:val="000000"/>
                      <w:lang w:val="en-GB"/>
                    </w:rPr>
                  </w:pPr>
                  <w:r w:rsidRPr="0025595E">
                    <w:rPr>
                      <w:rFonts w:ascii="Times" w:eastAsia="Batang" w:hAnsi="Times"/>
                      <w:b/>
                      <w:color w:val="000000"/>
                      <w:lang w:val="en-GB"/>
                    </w:rPr>
                    <w:t>CW Transmission case</w:t>
                  </w:r>
                </w:p>
              </w:tc>
              <w:tc>
                <w:tcPr>
                  <w:tcW w:w="7704" w:type="dxa"/>
                  <w:shd w:val="clear" w:color="auto" w:fill="D9D9D9"/>
                  <w:vAlign w:val="center"/>
                </w:tcPr>
                <w:p w14:paraId="2951114F" w14:textId="77777777" w:rsidR="00E04201" w:rsidRPr="0025595E" w:rsidRDefault="00E04201" w:rsidP="00E04201">
                  <w:pPr>
                    <w:autoSpaceDE/>
                    <w:autoSpaceDN/>
                    <w:adjustRightInd/>
                    <w:snapToGrid/>
                    <w:spacing w:after="0"/>
                    <w:jc w:val="center"/>
                    <w:rPr>
                      <w:rFonts w:ascii="Times" w:eastAsia="Batang" w:hAnsi="Times"/>
                      <w:b/>
                      <w:color w:val="000000"/>
                      <w:lang w:val="en-GB"/>
                    </w:rPr>
                  </w:pPr>
                  <w:r w:rsidRPr="0025595E">
                    <w:rPr>
                      <w:rFonts w:ascii="Times" w:eastAsia="Batang" w:hAnsi="Times"/>
                      <w:b/>
                      <w:color w:val="000000"/>
                      <w:lang w:val="en-GB"/>
                    </w:rPr>
                    <w:t>Observations</w:t>
                  </w:r>
                </w:p>
              </w:tc>
            </w:tr>
            <w:tr w:rsidR="00E04201" w:rsidRPr="0025595E" w14:paraId="09CE8869" w14:textId="77777777" w:rsidTr="00E04201">
              <w:trPr>
                <w:trHeight w:val="28"/>
              </w:trPr>
              <w:tc>
                <w:tcPr>
                  <w:tcW w:w="1371" w:type="dxa"/>
                  <w:shd w:val="clear" w:color="auto" w:fill="auto"/>
                  <w:vAlign w:val="center"/>
                </w:tcPr>
                <w:p w14:paraId="11A9FFA4" w14:textId="77777777" w:rsidR="00E04201" w:rsidRPr="0025595E" w:rsidRDefault="00E04201" w:rsidP="00E04201">
                  <w:pPr>
                    <w:autoSpaceDE/>
                    <w:autoSpaceDN/>
                    <w:adjustRightInd/>
                    <w:snapToGrid/>
                    <w:spacing w:after="0"/>
                    <w:jc w:val="center"/>
                    <w:rPr>
                      <w:rFonts w:ascii="Times" w:eastAsia="Batang" w:hAnsi="Times"/>
                      <w:color w:val="BFBFBF"/>
                      <w:lang w:val="en-GB"/>
                    </w:rPr>
                  </w:pPr>
                  <w:r w:rsidRPr="0025595E">
                    <w:rPr>
                      <w:rFonts w:ascii="Times" w:eastAsia="Batang" w:hAnsi="Times"/>
                      <w:color w:val="000000"/>
                      <w:lang w:val="en-GB"/>
                    </w:rPr>
                    <w:t>Case 2-2</w:t>
                  </w:r>
                </w:p>
              </w:tc>
              <w:tc>
                <w:tcPr>
                  <w:tcW w:w="7704" w:type="dxa"/>
                  <w:shd w:val="clear" w:color="auto" w:fill="auto"/>
                  <w:vAlign w:val="center"/>
                </w:tcPr>
                <w:p w14:paraId="41C0FE96" w14:textId="77777777" w:rsidR="00E04201" w:rsidRPr="0025595E" w:rsidRDefault="00E04201" w:rsidP="000502A5">
                  <w:pPr>
                    <w:widowControl w:val="0"/>
                    <w:numPr>
                      <w:ilvl w:val="0"/>
                      <w:numId w:val="33"/>
                    </w:numPr>
                    <w:autoSpaceDE/>
                    <w:autoSpaceDN/>
                    <w:adjustRightInd/>
                    <w:snapToGrid/>
                    <w:spacing w:after="0"/>
                    <w:ind w:left="204" w:hanging="204"/>
                    <w:jc w:val="left"/>
                    <w:rPr>
                      <w:rFonts w:ascii="Times" w:eastAsia="Batang" w:hAnsi="Times"/>
                      <w:color w:val="000000"/>
                      <w:lang w:val="en-GB" w:eastAsia="x-none"/>
                    </w:rPr>
                  </w:pPr>
                  <w:r w:rsidRPr="0025595E">
                    <w:rPr>
                      <w:rFonts w:ascii="Times" w:eastAsia="Batang" w:hAnsi="Times"/>
                      <w:color w:val="000000"/>
                      <w:lang w:val="en-GB" w:eastAsia="x-none"/>
                    </w:rPr>
                    <w:t>NO need for intermediate UE to support full-duplex capability in UL spectrum for s</w:t>
                  </w:r>
                  <w:r w:rsidRPr="0025595E">
                    <w:rPr>
                      <w:rFonts w:ascii="Times" w:eastAsia="Batang" w:hAnsi="Times" w:hint="eastAsia"/>
                      <w:color w:val="000000"/>
                      <w:lang w:val="en-GB" w:eastAsia="x-none"/>
                    </w:rPr>
                    <w:t>cenario</w:t>
                  </w:r>
                  <w:r w:rsidRPr="0025595E">
                    <w:rPr>
                      <w:rFonts w:ascii="Times" w:eastAsia="Batang" w:hAnsi="Times"/>
                      <w:color w:val="000000"/>
                      <w:lang w:val="en-GB" w:eastAsia="x-none"/>
                    </w:rPr>
                    <w:t xml:space="preserve"> </w:t>
                  </w:r>
                  <w:r w:rsidRPr="0025595E">
                    <w:rPr>
                      <w:rFonts w:ascii="Times" w:eastAsia="Batang" w:hAnsi="Times"/>
                      <w:color w:val="000000"/>
                      <w:lang w:val="en-GB" w:eastAsia="zh-CN"/>
                    </w:rPr>
                    <w:t>‘</w:t>
                  </w:r>
                  <w:r w:rsidRPr="0025595E">
                    <w:rPr>
                      <w:rFonts w:ascii="Times" w:eastAsia="Batang" w:hAnsi="Times"/>
                      <w:color w:val="000000"/>
                      <w:lang w:val="en-GB" w:eastAsia="x-none"/>
                    </w:rPr>
                    <w:t>A1’</w:t>
                  </w:r>
                </w:p>
                <w:p w14:paraId="23F38953" w14:textId="77777777" w:rsidR="00E04201" w:rsidRPr="0025595E" w:rsidRDefault="00E04201" w:rsidP="000502A5">
                  <w:pPr>
                    <w:widowControl w:val="0"/>
                    <w:numPr>
                      <w:ilvl w:val="0"/>
                      <w:numId w:val="34"/>
                    </w:numPr>
                    <w:autoSpaceDE/>
                    <w:autoSpaceDN/>
                    <w:adjustRightInd/>
                    <w:snapToGrid/>
                    <w:spacing w:after="0"/>
                    <w:jc w:val="left"/>
                    <w:rPr>
                      <w:rFonts w:ascii="Times" w:eastAsia="Batang" w:hAnsi="Times"/>
                      <w:color w:val="000000"/>
                      <w:lang w:val="en-GB" w:eastAsia="x-none"/>
                    </w:rPr>
                  </w:pPr>
                  <w:r w:rsidRPr="0025595E">
                    <w:rPr>
                      <w:rFonts w:ascii="Times" w:eastAsia="Batang" w:hAnsi="Times"/>
                      <w:color w:val="000000"/>
                      <w:lang w:val="en-GB" w:eastAsia="x-none"/>
                    </w:rPr>
                    <w:t>Spatial isolation is possible for s</w:t>
                  </w:r>
                  <w:r w:rsidRPr="0025595E">
                    <w:rPr>
                      <w:rFonts w:ascii="Times" w:eastAsia="Batang" w:hAnsi="Times" w:hint="eastAsia"/>
                      <w:color w:val="000000"/>
                      <w:lang w:val="en-GB" w:eastAsia="x-none"/>
                    </w:rPr>
                    <w:t>cenario</w:t>
                  </w:r>
                  <w:r w:rsidRPr="0025595E">
                    <w:rPr>
                      <w:rFonts w:ascii="Times" w:eastAsia="Batang" w:hAnsi="Times"/>
                      <w:color w:val="000000"/>
                      <w:lang w:val="en-GB" w:eastAsia="x-none"/>
                    </w:rPr>
                    <w:t xml:space="preserve"> </w:t>
                  </w:r>
                  <w:r w:rsidRPr="0025595E">
                    <w:rPr>
                      <w:rFonts w:ascii="Times" w:eastAsia="Batang" w:hAnsi="Times"/>
                      <w:color w:val="000000"/>
                      <w:lang w:val="en-GB" w:eastAsia="zh-CN"/>
                    </w:rPr>
                    <w:t>‘</w:t>
                  </w:r>
                  <w:r w:rsidRPr="0025595E">
                    <w:rPr>
                      <w:rFonts w:ascii="Times" w:eastAsia="Batang" w:hAnsi="Times"/>
                      <w:color w:val="000000"/>
                      <w:lang w:val="en-GB" w:eastAsia="x-none"/>
                    </w:rPr>
                    <w:t xml:space="preserve">A1’, reducing the received CW interference power at intermediate UE </w:t>
                  </w:r>
                  <w:r w:rsidRPr="0025595E">
                    <w:rPr>
                      <w:rFonts w:ascii="Times" w:eastAsia="Batang" w:hAnsi="Times" w:hint="eastAsia"/>
                      <w:color w:val="000000"/>
                      <w:lang w:val="en-GB" w:eastAsia="zh-CN"/>
                    </w:rPr>
                    <w:t>side</w:t>
                  </w:r>
                  <w:r w:rsidRPr="0025595E">
                    <w:rPr>
                      <w:rFonts w:ascii="Times" w:eastAsia="Batang" w:hAnsi="Times"/>
                      <w:color w:val="000000"/>
                      <w:lang w:val="en-GB" w:eastAsia="x-none"/>
                    </w:rPr>
                    <w:t>.</w:t>
                  </w:r>
                </w:p>
                <w:p w14:paraId="50E7FDE8" w14:textId="77777777" w:rsidR="00E04201" w:rsidRPr="0025595E" w:rsidRDefault="00E04201" w:rsidP="000502A5">
                  <w:pPr>
                    <w:widowControl w:val="0"/>
                    <w:numPr>
                      <w:ilvl w:val="0"/>
                      <w:numId w:val="34"/>
                    </w:numPr>
                    <w:autoSpaceDE/>
                    <w:autoSpaceDN/>
                    <w:adjustRightInd/>
                    <w:snapToGrid/>
                    <w:spacing w:after="0"/>
                    <w:jc w:val="left"/>
                    <w:rPr>
                      <w:rFonts w:ascii="Times" w:eastAsia="Batang" w:hAnsi="Times"/>
                      <w:color w:val="000000"/>
                      <w:lang w:val="en-GB" w:eastAsia="x-none"/>
                    </w:rPr>
                  </w:pPr>
                  <w:r w:rsidRPr="0025595E">
                    <w:rPr>
                      <w:rFonts w:ascii="Times" w:eastAsia="Batang" w:hAnsi="Times"/>
                      <w:color w:val="000000"/>
                      <w:lang w:val="en-GB" w:eastAsia="x-none"/>
                    </w:rPr>
                    <w:t>Cross-link interference handling</w:t>
                  </w:r>
                  <w:r w:rsidRPr="0025595E">
                    <w:rPr>
                      <w:rFonts w:ascii="Times" w:eastAsia="Batang" w:hAnsi="Times"/>
                      <w:color w:val="000000"/>
                      <w:lang w:val="en-GB" w:eastAsia="zh-CN"/>
                    </w:rPr>
                    <w:t xml:space="preserve"> for CW</w:t>
                  </w:r>
                  <w:r w:rsidRPr="0025595E">
                    <w:rPr>
                      <w:rFonts w:ascii="Times" w:eastAsia="Batang" w:hAnsi="Times"/>
                      <w:color w:val="000000"/>
                      <w:lang w:val="en-GB" w:eastAsia="x-none"/>
                    </w:rPr>
                    <w:t xml:space="preserve"> at intermediate UE </w:t>
                  </w:r>
                  <w:r w:rsidRPr="0025595E">
                    <w:rPr>
                      <w:rFonts w:ascii="Times" w:eastAsia="Batang" w:hAnsi="Times" w:hint="eastAsia"/>
                      <w:color w:val="000000"/>
                      <w:lang w:val="en-GB" w:eastAsia="zh-CN"/>
                    </w:rPr>
                    <w:t>side</w:t>
                  </w:r>
                  <w:r w:rsidRPr="0025595E">
                    <w:rPr>
                      <w:rFonts w:ascii="Times" w:eastAsia="Batang" w:hAnsi="Times"/>
                      <w:color w:val="000000"/>
                      <w:lang w:val="en-GB" w:eastAsia="x-none"/>
                    </w:rPr>
                    <w:t xml:space="preserve"> for s</w:t>
                  </w:r>
                  <w:r w:rsidRPr="0025595E">
                    <w:rPr>
                      <w:rFonts w:ascii="Times" w:eastAsia="Batang" w:hAnsi="Times" w:hint="eastAsia"/>
                      <w:color w:val="000000"/>
                      <w:lang w:val="en-GB" w:eastAsia="x-none"/>
                    </w:rPr>
                    <w:t>cenario</w:t>
                  </w:r>
                  <w:r w:rsidRPr="0025595E">
                    <w:rPr>
                      <w:rFonts w:ascii="Times" w:eastAsia="Batang" w:hAnsi="Times"/>
                      <w:color w:val="000000"/>
                      <w:lang w:val="en-GB" w:eastAsia="x-none"/>
                    </w:rPr>
                    <w:t xml:space="preserve"> </w:t>
                  </w:r>
                  <w:r w:rsidRPr="0025595E">
                    <w:rPr>
                      <w:rFonts w:ascii="Times" w:eastAsia="Batang" w:hAnsi="Times"/>
                      <w:color w:val="000000"/>
                      <w:lang w:val="en-GB" w:eastAsia="zh-CN"/>
                    </w:rPr>
                    <w:t>‘</w:t>
                  </w:r>
                  <w:r w:rsidRPr="0025595E">
                    <w:rPr>
                      <w:rFonts w:ascii="Times" w:eastAsia="Batang" w:hAnsi="Times"/>
                      <w:color w:val="000000"/>
                      <w:lang w:val="en-GB" w:eastAsia="x-none"/>
                    </w:rPr>
                    <w:t>A1’.</w:t>
                  </w:r>
                </w:p>
                <w:p w14:paraId="6F04956E" w14:textId="77777777" w:rsidR="00E04201" w:rsidRPr="0025595E" w:rsidRDefault="00E04201" w:rsidP="000502A5">
                  <w:pPr>
                    <w:widowControl w:val="0"/>
                    <w:numPr>
                      <w:ilvl w:val="0"/>
                      <w:numId w:val="33"/>
                    </w:numPr>
                    <w:autoSpaceDE/>
                    <w:autoSpaceDN/>
                    <w:adjustRightInd/>
                    <w:snapToGrid/>
                    <w:spacing w:after="0"/>
                    <w:ind w:left="204" w:hanging="204"/>
                    <w:jc w:val="left"/>
                    <w:rPr>
                      <w:rFonts w:ascii="Times" w:eastAsia="Batang" w:hAnsi="Times"/>
                      <w:color w:val="BFBFBF"/>
                      <w:lang w:val="en-GB" w:eastAsia="x-none"/>
                    </w:rPr>
                  </w:pPr>
                  <w:r w:rsidRPr="0025595E">
                    <w:rPr>
                      <w:rFonts w:ascii="Times" w:eastAsia="Batang" w:hAnsi="Times"/>
                      <w:color w:val="000000"/>
                      <w:lang w:val="en-GB" w:eastAsia="x-none"/>
                    </w:rPr>
                    <w:t xml:space="preserve">Intermediate UE needs to support full-duplex capability (including </w:t>
                  </w:r>
                  <w:r w:rsidRPr="0025595E">
                    <w:rPr>
                      <w:rFonts w:ascii="Times" w:eastAsia="Batang" w:hAnsi="Times"/>
                      <w:color w:val="000000"/>
                      <w:lang w:val="en-GB" w:eastAsia="zh-CN"/>
                    </w:rPr>
                    <w:t>self-interference suppression for CW)</w:t>
                  </w:r>
                  <w:r w:rsidRPr="0025595E">
                    <w:rPr>
                      <w:rFonts w:ascii="Times" w:eastAsia="Batang" w:hAnsi="Times"/>
                      <w:color w:val="000000"/>
                      <w:lang w:val="en-GB" w:eastAsia="x-none"/>
                    </w:rPr>
                    <w:t xml:space="preserve"> </w:t>
                  </w:r>
                  <w:r w:rsidRPr="0025595E">
                    <w:rPr>
                      <w:rFonts w:ascii="Times" w:eastAsia="Batang" w:hAnsi="Times"/>
                      <w:color w:val="000000"/>
                      <w:lang w:val="en-GB" w:eastAsia="zh-CN"/>
                    </w:rPr>
                    <w:t xml:space="preserve">in UL </w:t>
                  </w:r>
                  <w:r w:rsidRPr="0025595E">
                    <w:rPr>
                      <w:rFonts w:ascii="Times" w:eastAsia="Batang" w:hAnsi="Times"/>
                      <w:color w:val="000000"/>
                      <w:lang w:val="en-GB" w:eastAsia="x-none"/>
                    </w:rPr>
                    <w:t xml:space="preserve">spectrum </w:t>
                  </w:r>
                  <w:r w:rsidRPr="0025595E">
                    <w:rPr>
                      <w:rFonts w:ascii="Times" w:eastAsia="Batang" w:hAnsi="Times"/>
                      <w:color w:val="000000"/>
                      <w:lang w:val="en-GB" w:eastAsia="zh-CN"/>
                    </w:rPr>
                    <w:t>f</w:t>
                  </w:r>
                  <w:r w:rsidRPr="0025595E">
                    <w:rPr>
                      <w:rFonts w:ascii="Times" w:eastAsia="Batang" w:hAnsi="Times"/>
                      <w:color w:val="000000"/>
                      <w:lang w:val="en-GB" w:eastAsia="x-none"/>
                    </w:rPr>
                    <w:t>or s</w:t>
                  </w:r>
                  <w:r w:rsidRPr="0025595E">
                    <w:rPr>
                      <w:rFonts w:ascii="Times" w:eastAsia="Batang" w:hAnsi="Times" w:hint="eastAsia"/>
                      <w:color w:val="000000"/>
                      <w:lang w:val="en-GB" w:eastAsia="x-none"/>
                    </w:rPr>
                    <w:t>cenario</w:t>
                  </w:r>
                  <w:r w:rsidRPr="0025595E">
                    <w:rPr>
                      <w:rFonts w:ascii="Times" w:eastAsia="Batang" w:hAnsi="Times"/>
                      <w:color w:val="000000"/>
                      <w:lang w:val="en-GB" w:eastAsia="x-none"/>
                    </w:rPr>
                    <w:t xml:space="preserve"> </w:t>
                  </w:r>
                  <w:r w:rsidRPr="0025595E">
                    <w:rPr>
                      <w:rFonts w:ascii="Times" w:eastAsia="Batang" w:hAnsi="Times"/>
                      <w:color w:val="000000"/>
                      <w:lang w:val="en-GB" w:eastAsia="zh-CN"/>
                    </w:rPr>
                    <w:t>‘</w:t>
                  </w:r>
                  <w:r w:rsidRPr="0025595E">
                    <w:rPr>
                      <w:rFonts w:ascii="Times" w:eastAsia="Batang" w:hAnsi="Times"/>
                      <w:color w:val="000000"/>
                      <w:lang w:val="en-GB" w:eastAsia="x-none"/>
                    </w:rPr>
                    <w:t xml:space="preserve">A2’. </w:t>
                  </w:r>
                </w:p>
                <w:p w14:paraId="1DE5893C" w14:textId="77777777" w:rsidR="00E04201" w:rsidRPr="0025595E" w:rsidRDefault="00E04201" w:rsidP="000502A5">
                  <w:pPr>
                    <w:widowControl w:val="0"/>
                    <w:numPr>
                      <w:ilvl w:val="0"/>
                      <w:numId w:val="33"/>
                    </w:numPr>
                    <w:autoSpaceDE/>
                    <w:autoSpaceDN/>
                    <w:adjustRightInd/>
                    <w:snapToGrid/>
                    <w:spacing w:after="0"/>
                    <w:ind w:left="204" w:hanging="204"/>
                    <w:jc w:val="left"/>
                    <w:rPr>
                      <w:rFonts w:ascii="Times" w:eastAsia="Batang" w:hAnsi="Times"/>
                      <w:color w:val="BFBFBF"/>
                      <w:lang w:val="en-GB" w:eastAsia="x-none"/>
                    </w:rPr>
                  </w:pPr>
                  <w:r w:rsidRPr="0025595E">
                    <w:rPr>
                      <w:rFonts w:ascii="Times" w:eastAsia="Batang" w:hAnsi="Times"/>
                      <w:lang w:val="en-GB" w:eastAsia="x-none"/>
                    </w:rPr>
                    <w:t>Lower CW</w:t>
                  </w:r>
                  <w:r w:rsidRPr="0025595E">
                    <w:rPr>
                      <w:rFonts w:ascii="Times" w:eastAsia="Batang" w:hAnsi="Times"/>
                      <w:color w:val="000000"/>
                      <w:lang w:val="en-GB" w:eastAsia="x-none"/>
                    </w:rPr>
                    <w:t xml:space="preserve"> transmission</w:t>
                  </w:r>
                  <w:r w:rsidRPr="0025595E">
                    <w:rPr>
                      <w:rFonts w:ascii="Times" w:eastAsia="Batang" w:hAnsi="Times"/>
                      <w:lang w:val="en-GB" w:eastAsia="x-none"/>
                    </w:rPr>
                    <w:t xml:space="preserve"> power can be assumed in the UL spectrum than that of in the DL</w:t>
                  </w:r>
                  <w:r w:rsidRPr="0025595E">
                    <w:rPr>
                      <w:rFonts w:ascii="Times" w:eastAsia="Batang" w:hAnsi="Times"/>
                      <w:color w:val="000000"/>
                      <w:lang w:val="en-GB" w:eastAsia="x-none"/>
                    </w:rPr>
                    <w:t xml:space="preserve"> spectrum</w:t>
                  </w:r>
                  <w:r w:rsidRPr="0025595E">
                    <w:rPr>
                      <w:rFonts w:ascii="Times" w:eastAsia="Batang" w:hAnsi="Times"/>
                      <w:lang w:val="en-GB" w:eastAsia="x-none"/>
                    </w:rPr>
                    <w:t>.</w:t>
                  </w:r>
                </w:p>
              </w:tc>
            </w:tr>
            <w:tr w:rsidR="00E04201" w:rsidRPr="0025595E" w14:paraId="2C30F28A" w14:textId="77777777" w:rsidTr="00504B8B">
              <w:trPr>
                <w:trHeight w:val="1317"/>
              </w:trPr>
              <w:tc>
                <w:tcPr>
                  <w:tcW w:w="1371" w:type="dxa"/>
                  <w:shd w:val="clear" w:color="auto" w:fill="auto"/>
                  <w:vAlign w:val="center"/>
                </w:tcPr>
                <w:p w14:paraId="5353CDCE" w14:textId="77777777" w:rsidR="00E04201" w:rsidRPr="0025595E" w:rsidRDefault="00E04201" w:rsidP="00E04201">
                  <w:pPr>
                    <w:autoSpaceDE/>
                    <w:autoSpaceDN/>
                    <w:adjustRightInd/>
                    <w:snapToGrid/>
                    <w:spacing w:after="0"/>
                    <w:jc w:val="center"/>
                    <w:rPr>
                      <w:rFonts w:ascii="Times" w:eastAsia="Batang" w:hAnsi="Times"/>
                      <w:color w:val="000000"/>
                      <w:lang w:val="en-GB"/>
                    </w:rPr>
                  </w:pPr>
                  <w:r w:rsidRPr="0025595E">
                    <w:rPr>
                      <w:rFonts w:ascii="Times" w:eastAsia="Batang" w:hAnsi="Times"/>
                      <w:color w:val="000000"/>
                      <w:lang w:val="en-GB"/>
                    </w:rPr>
                    <w:t>Case 2-3</w:t>
                  </w:r>
                </w:p>
              </w:tc>
              <w:tc>
                <w:tcPr>
                  <w:tcW w:w="7704" w:type="dxa"/>
                  <w:shd w:val="clear" w:color="auto" w:fill="auto"/>
                  <w:vAlign w:val="center"/>
                </w:tcPr>
                <w:p w14:paraId="510B3160" w14:textId="77777777" w:rsidR="00E04201" w:rsidRPr="0025595E" w:rsidRDefault="00E04201" w:rsidP="000502A5">
                  <w:pPr>
                    <w:widowControl w:val="0"/>
                    <w:numPr>
                      <w:ilvl w:val="0"/>
                      <w:numId w:val="33"/>
                    </w:numPr>
                    <w:autoSpaceDE/>
                    <w:autoSpaceDN/>
                    <w:adjustRightInd/>
                    <w:snapToGrid/>
                    <w:spacing w:after="0"/>
                    <w:ind w:left="204" w:hanging="204"/>
                    <w:jc w:val="left"/>
                    <w:rPr>
                      <w:rFonts w:ascii="Times" w:eastAsia="Batang" w:hAnsi="Times"/>
                      <w:color w:val="000000"/>
                      <w:lang w:val="en-GB" w:eastAsia="x-none"/>
                    </w:rPr>
                  </w:pPr>
                  <w:r w:rsidRPr="0025595E">
                    <w:rPr>
                      <w:rFonts w:ascii="Times" w:eastAsia="Batang" w:hAnsi="Times"/>
                      <w:color w:val="000000"/>
                      <w:lang w:val="en-GB" w:eastAsia="x-none"/>
                    </w:rPr>
                    <w:t>NO need for intermediate UE to support full-duplex capability in DL spectrum</w:t>
                  </w:r>
                </w:p>
                <w:p w14:paraId="35720C0A" w14:textId="77777777" w:rsidR="00E04201" w:rsidRPr="0025595E" w:rsidRDefault="00E04201" w:rsidP="000502A5">
                  <w:pPr>
                    <w:widowControl w:val="0"/>
                    <w:numPr>
                      <w:ilvl w:val="0"/>
                      <w:numId w:val="34"/>
                    </w:numPr>
                    <w:autoSpaceDE/>
                    <w:autoSpaceDN/>
                    <w:adjustRightInd/>
                    <w:snapToGrid/>
                    <w:spacing w:after="0"/>
                    <w:jc w:val="left"/>
                    <w:rPr>
                      <w:rFonts w:ascii="Times" w:eastAsia="Batang" w:hAnsi="Times"/>
                      <w:color w:val="000000"/>
                      <w:lang w:val="en-GB" w:eastAsia="x-none"/>
                    </w:rPr>
                  </w:pPr>
                  <w:r w:rsidRPr="0025595E">
                    <w:rPr>
                      <w:rFonts w:ascii="Times" w:eastAsia="Batang" w:hAnsi="Times"/>
                      <w:color w:val="000000"/>
                      <w:lang w:val="en-GB" w:eastAsia="x-none"/>
                    </w:rPr>
                    <w:t xml:space="preserve">Spatial isolation is possible, reducing the received CW interference power at intermediate UE </w:t>
                  </w:r>
                  <w:r w:rsidRPr="0025595E">
                    <w:rPr>
                      <w:rFonts w:ascii="Times" w:eastAsia="Batang" w:hAnsi="Times" w:hint="eastAsia"/>
                      <w:color w:val="000000"/>
                      <w:lang w:val="en-GB" w:eastAsia="zh-CN"/>
                    </w:rPr>
                    <w:t>side</w:t>
                  </w:r>
                  <w:r w:rsidRPr="0025595E">
                    <w:rPr>
                      <w:rFonts w:ascii="Times" w:eastAsia="Batang" w:hAnsi="Times"/>
                      <w:color w:val="000000"/>
                      <w:lang w:val="en-GB" w:eastAsia="x-none"/>
                    </w:rPr>
                    <w:t>.</w:t>
                  </w:r>
                </w:p>
                <w:p w14:paraId="73449F24" w14:textId="77777777" w:rsidR="00E04201" w:rsidRPr="0025595E" w:rsidRDefault="00E04201" w:rsidP="000502A5">
                  <w:pPr>
                    <w:widowControl w:val="0"/>
                    <w:numPr>
                      <w:ilvl w:val="0"/>
                      <w:numId w:val="34"/>
                    </w:numPr>
                    <w:autoSpaceDE/>
                    <w:autoSpaceDN/>
                    <w:adjustRightInd/>
                    <w:snapToGrid/>
                    <w:spacing w:after="0"/>
                    <w:jc w:val="left"/>
                    <w:rPr>
                      <w:rFonts w:ascii="Times" w:eastAsia="Batang" w:hAnsi="Times"/>
                      <w:color w:val="000000"/>
                      <w:lang w:val="en-GB" w:eastAsia="x-none"/>
                    </w:rPr>
                  </w:pPr>
                  <w:r w:rsidRPr="0025595E">
                    <w:rPr>
                      <w:rFonts w:ascii="Times" w:eastAsia="Batang" w:hAnsi="Times"/>
                      <w:color w:val="000000"/>
                      <w:lang w:val="en-GB" w:eastAsia="x-none"/>
                    </w:rPr>
                    <w:t>Cross-link interference handling</w:t>
                  </w:r>
                  <w:r w:rsidRPr="0025595E">
                    <w:rPr>
                      <w:rFonts w:ascii="Times" w:eastAsia="Batang" w:hAnsi="Times"/>
                      <w:color w:val="000000"/>
                      <w:lang w:val="en-GB" w:eastAsia="zh-CN"/>
                    </w:rPr>
                    <w:t xml:space="preserve"> for CW</w:t>
                  </w:r>
                  <w:r w:rsidRPr="0025595E">
                    <w:rPr>
                      <w:rFonts w:ascii="Times" w:eastAsia="Batang" w:hAnsi="Times"/>
                      <w:color w:val="000000"/>
                      <w:lang w:val="en-GB" w:eastAsia="x-none"/>
                    </w:rPr>
                    <w:t xml:space="preserve"> at intermediate UE side.</w:t>
                  </w:r>
                </w:p>
                <w:p w14:paraId="2A9A1B2B" w14:textId="77777777" w:rsidR="00E04201" w:rsidRPr="0025595E" w:rsidRDefault="00E04201" w:rsidP="000502A5">
                  <w:pPr>
                    <w:widowControl w:val="0"/>
                    <w:numPr>
                      <w:ilvl w:val="0"/>
                      <w:numId w:val="33"/>
                    </w:numPr>
                    <w:autoSpaceDE/>
                    <w:autoSpaceDN/>
                    <w:adjustRightInd/>
                    <w:snapToGrid/>
                    <w:spacing w:after="0"/>
                    <w:ind w:left="204" w:hanging="204"/>
                    <w:jc w:val="left"/>
                    <w:rPr>
                      <w:rFonts w:ascii="Times" w:eastAsia="Batang" w:hAnsi="Times"/>
                      <w:color w:val="BFBFBF"/>
                      <w:lang w:val="en-GB" w:eastAsia="x-none"/>
                    </w:rPr>
                  </w:pPr>
                  <w:r w:rsidRPr="0025595E">
                    <w:rPr>
                      <w:rFonts w:ascii="Times" w:eastAsia="Batang" w:hAnsi="Times"/>
                      <w:lang w:val="en-GB" w:eastAsia="x-none"/>
                    </w:rPr>
                    <w:t xml:space="preserve">Estimation of CW interference may be needed for successful D2R reception </w:t>
                  </w:r>
                  <w:r w:rsidRPr="0025595E">
                    <w:rPr>
                      <w:rFonts w:ascii="Times" w:eastAsia="Batang" w:hAnsi="Times" w:hint="eastAsia"/>
                      <w:lang w:val="en-GB" w:eastAsia="zh-CN"/>
                    </w:rPr>
                    <w:t>(</w:t>
                  </w:r>
                  <w:r w:rsidRPr="0025595E">
                    <w:rPr>
                      <w:rFonts w:ascii="Times" w:eastAsia="Batang" w:hAnsi="Times"/>
                      <w:lang w:val="en-GB" w:eastAsia="zh-CN"/>
                    </w:rPr>
                    <w:t xml:space="preserve">i.e., at </w:t>
                  </w:r>
                  <w:r w:rsidRPr="0025595E">
                    <w:rPr>
                      <w:rFonts w:ascii="Times" w:eastAsia="Batang" w:hAnsi="Times"/>
                      <w:color w:val="000000"/>
                      <w:lang w:val="en-GB" w:eastAsia="x-none"/>
                    </w:rPr>
                    <w:t>intermediate UE</w:t>
                  </w:r>
                  <w:r w:rsidRPr="0025595E">
                    <w:rPr>
                      <w:rFonts w:ascii="Times" w:eastAsia="Batang" w:hAnsi="Times"/>
                      <w:lang w:val="en-GB" w:eastAsia="zh-CN"/>
                    </w:rPr>
                    <w:t>)</w:t>
                  </w:r>
                  <w:r w:rsidRPr="0025595E">
                    <w:rPr>
                      <w:rFonts w:ascii="Times" w:eastAsia="Batang" w:hAnsi="Times"/>
                      <w:lang w:val="en-GB" w:eastAsia="x-none"/>
                    </w:rPr>
                    <w:t>.</w:t>
                  </w:r>
                </w:p>
                <w:p w14:paraId="75111A75" w14:textId="77777777" w:rsidR="00E04201" w:rsidRPr="0025595E" w:rsidRDefault="00E04201" w:rsidP="000502A5">
                  <w:pPr>
                    <w:widowControl w:val="0"/>
                    <w:numPr>
                      <w:ilvl w:val="0"/>
                      <w:numId w:val="33"/>
                    </w:numPr>
                    <w:autoSpaceDE/>
                    <w:autoSpaceDN/>
                    <w:adjustRightInd/>
                    <w:snapToGrid/>
                    <w:spacing w:after="0"/>
                    <w:ind w:left="204" w:hanging="204"/>
                    <w:jc w:val="left"/>
                    <w:rPr>
                      <w:rFonts w:ascii="Times" w:eastAsia="Batang" w:hAnsi="Times"/>
                      <w:color w:val="BFBFBF"/>
                      <w:lang w:val="en-GB" w:eastAsia="x-none"/>
                    </w:rPr>
                  </w:pPr>
                  <w:r w:rsidRPr="0025595E">
                    <w:rPr>
                      <w:rFonts w:ascii="Times" w:eastAsia="Batang" w:hAnsi="Times"/>
                      <w:lang w:val="en-GB" w:eastAsia="x-none"/>
                    </w:rPr>
                    <w:t xml:space="preserve">Higher CW transmission power can be assumed in the DL spectrum than that of in the UL spectrum.  </w:t>
                  </w:r>
                </w:p>
              </w:tc>
            </w:tr>
            <w:tr w:rsidR="00E04201" w:rsidRPr="0025595E" w14:paraId="7C9127AE" w14:textId="77777777" w:rsidTr="00504B8B">
              <w:trPr>
                <w:trHeight w:val="223"/>
              </w:trPr>
              <w:tc>
                <w:tcPr>
                  <w:tcW w:w="1371" w:type="dxa"/>
                  <w:shd w:val="clear" w:color="auto" w:fill="auto"/>
                  <w:vAlign w:val="center"/>
                </w:tcPr>
                <w:p w14:paraId="6CD571AB" w14:textId="77777777" w:rsidR="00E04201" w:rsidRPr="0025595E" w:rsidRDefault="00E04201" w:rsidP="00E04201">
                  <w:pPr>
                    <w:autoSpaceDE/>
                    <w:autoSpaceDN/>
                    <w:adjustRightInd/>
                    <w:snapToGrid/>
                    <w:spacing w:after="0"/>
                    <w:jc w:val="center"/>
                    <w:rPr>
                      <w:rFonts w:ascii="Times" w:eastAsia="Batang" w:hAnsi="Times"/>
                      <w:color w:val="000000"/>
                      <w:lang w:val="en-GB"/>
                    </w:rPr>
                  </w:pPr>
                  <w:r w:rsidRPr="0025595E">
                    <w:rPr>
                      <w:rFonts w:ascii="Times" w:eastAsia="Batang" w:hAnsi="Times"/>
                      <w:color w:val="000000"/>
                      <w:lang w:val="en-GB"/>
                    </w:rPr>
                    <w:t>Case 2-4</w:t>
                  </w:r>
                </w:p>
              </w:tc>
              <w:tc>
                <w:tcPr>
                  <w:tcW w:w="7704" w:type="dxa"/>
                  <w:shd w:val="clear" w:color="auto" w:fill="auto"/>
                  <w:vAlign w:val="center"/>
                </w:tcPr>
                <w:p w14:paraId="5376AFA5" w14:textId="77777777" w:rsidR="00E04201" w:rsidRPr="0025595E" w:rsidRDefault="00E04201" w:rsidP="000502A5">
                  <w:pPr>
                    <w:widowControl w:val="0"/>
                    <w:numPr>
                      <w:ilvl w:val="0"/>
                      <w:numId w:val="33"/>
                    </w:numPr>
                    <w:autoSpaceDE/>
                    <w:autoSpaceDN/>
                    <w:adjustRightInd/>
                    <w:snapToGrid/>
                    <w:spacing w:after="0"/>
                    <w:ind w:left="204" w:hanging="204"/>
                    <w:jc w:val="left"/>
                    <w:rPr>
                      <w:rFonts w:ascii="Times" w:eastAsia="Batang" w:hAnsi="Times"/>
                      <w:color w:val="000000"/>
                      <w:lang w:val="en-GB" w:eastAsia="x-none"/>
                    </w:rPr>
                  </w:pPr>
                  <w:r w:rsidRPr="0025595E">
                    <w:rPr>
                      <w:rFonts w:ascii="Times" w:eastAsia="Batang" w:hAnsi="Times"/>
                      <w:color w:val="000000"/>
                      <w:lang w:val="en-GB" w:eastAsia="x-none"/>
                    </w:rPr>
                    <w:t>NO need for intermediate UE to support full-duplex capability in UL spectrum</w:t>
                  </w:r>
                </w:p>
                <w:p w14:paraId="0B3D36F8" w14:textId="77777777" w:rsidR="00E04201" w:rsidRPr="0025595E" w:rsidRDefault="00E04201" w:rsidP="000502A5">
                  <w:pPr>
                    <w:widowControl w:val="0"/>
                    <w:numPr>
                      <w:ilvl w:val="0"/>
                      <w:numId w:val="34"/>
                    </w:numPr>
                    <w:autoSpaceDE/>
                    <w:autoSpaceDN/>
                    <w:adjustRightInd/>
                    <w:snapToGrid/>
                    <w:spacing w:after="0"/>
                    <w:jc w:val="left"/>
                    <w:rPr>
                      <w:rFonts w:ascii="Times" w:eastAsia="Batang" w:hAnsi="Times"/>
                      <w:color w:val="000000"/>
                      <w:lang w:val="en-GB" w:eastAsia="x-none"/>
                    </w:rPr>
                  </w:pPr>
                  <w:r w:rsidRPr="0025595E">
                    <w:rPr>
                      <w:rFonts w:ascii="Times" w:eastAsia="Batang" w:hAnsi="Times"/>
                      <w:color w:val="000000"/>
                      <w:lang w:val="en-GB" w:eastAsia="x-none"/>
                    </w:rPr>
                    <w:t xml:space="preserve">Spatial isolation is possible, reducing the received CW interference power at intermediate UE </w:t>
                  </w:r>
                  <w:r w:rsidRPr="0025595E">
                    <w:rPr>
                      <w:rFonts w:ascii="Times" w:eastAsia="Batang" w:hAnsi="Times" w:hint="eastAsia"/>
                      <w:color w:val="000000"/>
                      <w:lang w:val="en-GB" w:eastAsia="zh-CN"/>
                    </w:rPr>
                    <w:t>side</w:t>
                  </w:r>
                  <w:r w:rsidRPr="0025595E">
                    <w:rPr>
                      <w:rFonts w:ascii="Times" w:eastAsia="Batang" w:hAnsi="Times"/>
                      <w:color w:val="000000"/>
                      <w:lang w:val="en-GB" w:eastAsia="x-none"/>
                    </w:rPr>
                    <w:t xml:space="preserve">. </w:t>
                  </w:r>
                </w:p>
                <w:p w14:paraId="46727C65" w14:textId="77777777" w:rsidR="00E04201" w:rsidRPr="0025595E" w:rsidRDefault="00E04201" w:rsidP="000502A5">
                  <w:pPr>
                    <w:widowControl w:val="0"/>
                    <w:numPr>
                      <w:ilvl w:val="0"/>
                      <w:numId w:val="34"/>
                    </w:numPr>
                    <w:autoSpaceDE/>
                    <w:autoSpaceDN/>
                    <w:adjustRightInd/>
                    <w:snapToGrid/>
                    <w:spacing w:after="0"/>
                    <w:jc w:val="left"/>
                    <w:rPr>
                      <w:rFonts w:ascii="Times" w:eastAsia="Batang" w:hAnsi="Times"/>
                      <w:color w:val="000000"/>
                      <w:lang w:val="en-GB" w:eastAsia="x-none"/>
                    </w:rPr>
                  </w:pPr>
                  <w:r w:rsidRPr="0025595E">
                    <w:rPr>
                      <w:rFonts w:ascii="Times" w:eastAsia="Batang" w:hAnsi="Times"/>
                      <w:color w:val="000000"/>
                      <w:lang w:val="en-GB" w:eastAsia="x-none"/>
                    </w:rPr>
                    <w:t>Cross-link interference handling</w:t>
                  </w:r>
                  <w:r w:rsidRPr="0025595E">
                    <w:rPr>
                      <w:rFonts w:ascii="Times" w:eastAsia="Batang" w:hAnsi="Times"/>
                      <w:color w:val="000000"/>
                      <w:lang w:val="en-GB" w:eastAsia="zh-CN"/>
                    </w:rPr>
                    <w:t xml:space="preserve"> for CW</w:t>
                  </w:r>
                  <w:r w:rsidRPr="0025595E">
                    <w:rPr>
                      <w:rFonts w:ascii="Times" w:eastAsia="Batang" w:hAnsi="Times"/>
                      <w:color w:val="000000"/>
                      <w:lang w:val="en-GB" w:eastAsia="x-none"/>
                    </w:rPr>
                    <w:t xml:space="preserve"> at intermediate UE side.</w:t>
                  </w:r>
                </w:p>
                <w:p w14:paraId="311B004A" w14:textId="77777777" w:rsidR="00E04201" w:rsidRPr="0025595E" w:rsidRDefault="00E04201" w:rsidP="000502A5">
                  <w:pPr>
                    <w:widowControl w:val="0"/>
                    <w:numPr>
                      <w:ilvl w:val="0"/>
                      <w:numId w:val="33"/>
                    </w:numPr>
                    <w:autoSpaceDE/>
                    <w:autoSpaceDN/>
                    <w:adjustRightInd/>
                    <w:snapToGrid/>
                    <w:spacing w:after="0"/>
                    <w:ind w:left="204" w:hanging="204"/>
                    <w:jc w:val="left"/>
                    <w:rPr>
                      <w:rFonts w:ascii="Times" w:eastAsia="Batang" w:hAnsi="Times"/>
                      <w:color w:val="BFBFBF"/>
                      <w:lang w:val="en-GB" w:eastAsia="x-none"/>
                    </w:rPr>
                  </w:pPr>
                  <w:r w:rsidRPr="0025595E">
                    <w:rPr>
                      <w:rFonts w:ascii="Times" w:eastAsia="Batang" w:hAnsi="Times"/>
                      <w:lang w:val="en-GB" w:eastAsia="x-none"/>
                    </w:rPr>
                    <w:t xml:space="preserve">Estimation of CW interference may be needed for successful D2R reception </w:t>
                  </w:r>
                  <w:r w:rsidRPr="0025595E">
                    <w:rPr>
                      <w:rFonts w:ascii="Times" w:eastAsia="Batang" w:hAnsi="Times" w:hint="eastAsia"/>
                      <w:lang w:val="en-GB" w:eastAsia="zh-CN"/>
                    </w:rPr>
                    <w:t>(</w:t>
                  </w:r>
                  <w:r w:rsidRPr="0025595E">
                    <w:rPr>
                      <w:rFonts w:ascii="Times" w:eastAsia="Batang" w:hAnsi="Times"/>
                      <w:lang w:val="en-GB" w:eastAsia="zh-CN"/>
                    </w:rPr>
                    <w:t xml:space="preserve">i.e., at </w:t>
                  </w:r>
                  <w:r w:rsidRPr="0025595E">
                    <w:rPr>
                      <w:rFonts w:ascii="Times" w:eastAsia="Batang" w:hAnsi="Times"/>
                      <w:color w:val="000000"/>
                      <w:lang w:val="en-GB" w:eastAsia="x-none"/>
                    </w:rPr>
                    <w:t>intermediate UE</w:t>
                  </w:r>
                  <w:r w:rsidRPr="0025595E">
                    <w:rPr>
                      <w:rFonts w:ascii="Times" w:eastAsia="Batang" w:hAnsi="Times"/>
                      <w:lang w:val="en-GB" w:eastAsia="zh-CN"/>
                    </w:rPr>
                    <w:t>)</w:t>
                  </w:r>
                  <w:r w:rsidRPr="0025595E">
                    <w:rPr>
                      <w:rFonts w:ascii="Times" w:eastAsia="Batang" w:hAnsi="Times"/>
                      <w:lang w:val="en-GB" w:eastAsia="x-none"/>
                    </w:rPr>
                    <w:t xml:space="preserve">. </w:t>
                  </w:r>
                </w:p>
                <w:p w14:paraId="73E6E94D" w14:textId="77777777" w:rsidR="00E04201" w:rsidRPr="0025595E" w:rsidRDefault="00E04201" w:rsidP="000502A5">
                  <w:pPr>
                    <w:widowControl w:val="0"/>
                    <w:numPr>
                      <w:ilvl w:val="0"/>
                      <w:numId w:val="33"/>
                    </w:numPr>
                    <w:autoSpaceDE/>
                    <w:autoSpaceDN/>
                    <w:adjustRightInd/>
                    <w:snapToGrid/>
                    <w:spacing w:after="0"/>
                    <w:ind w:left="204" w:hanging="204"/>
                    <w:jc w:val="left"/>
                    <w:rPr>
                      <w:rFonts w:ascii="Times" w:eastAsia="Batang" w:hAnsi="Times"/>
                      <w:color w:val="BFBFBF"/>
                      <w:lang w:val="en-GB" w:eastAsia="x-none"/>
                    </w:rPr>
                  </w:pPr>
                  <w:r w:rsidRPr="0025595E">
                    <w:rPr>
                      <w:rFonts w:ascii="Times" w:eastAsia="Batang" w:hAnsi="Times"/>
                      <w:lang w:val="en-GB" w:eastAsia="x-none"/>
                    </w:rPr>
                    <w:t>Lower CW</w:t>
                  </w:r>
                  <w:r w:rsidRPr="0025595E">
                    <w:rPr>
                      <w:rFonts w:ascii="Times" w:eastAsia="Batang" w:hAnsi="Times"/>
                      <w:color w:val="000000"/>
                      <w:lang w:val="en-GB" w:eastAsia="x-none"/>
                    </w:rPr>
                    <w:t xml:space="preserve"> transmission</w:t>
                  </w:r>
                  <w:r w:rsidRPr="0025595E">
                    <w:rPr>
                      <w:rFonts w:ascii="Times" w:eastAsia="Batang" w:hAnsi="Times"/>
                      <w:lang w:val="en-GB" w:eastAsia="x-none"/>
                    </w:rPr>
                    <w:t xml:space="preserve"> power can be assumed in the UL spectrum than that of in the DL</w:t>
                  </w:r>
                  <w:r w:rsidRPr="0025595E">
                    <w:rPr>
                      <w:rFonts w:ascii="Times" w:eastAsia="Batang" w:hAnsi="Times"/>
                      <w:color w:val="000000"/>
                      <w:lang w:val="en-GB" w:eastAsia="x-none"/>
                    </w:rPr>
                    <w:t xml:space="preserve"> spectrum</w:t>
                  </w:r>
                  <w:r w:rsidRPr="0025595E">
                    <w:rPr>
                      <w:rFonts w:ascii="Times" w:eastAsia="Batang" w:hAnsi="Times"/>
                      <w:lang w:val="en-GB" w:eastAsia="x-none"/>
                    </w:rPr>
                    <w:t xml:space="preserve">. </w:t>
                  </w:r>
                </w:p>
              </w:tc>
            </w:tr>
          </w:tbl>
          <w:p w14:paraId="2000C31F" w14:textId="77777777" w:rsidR="00E04201" w:rsidRPr="0025595E" w:rsidRDefault="00E04201" w:rsidP="00E21DDA">
            <w:pPr>
              <w:spacing w:beforeLines="50" w:before="120"/>
              <w:rPr>
                <w:b/>
                <w:bCs/>
                <w:i/>
                <w:iCs/>
                <w:color w:val="000000" w:themeColor="text1"/>
                <w:lang w:eastAsia="zh-CN"/>
              </w:rPr>
            </w:pPr>
          </w:p>
        </w:tc>
      </w:tr>
    </w:tbl>
    <w:p w14:paraId="08A50A0C" w14:textId="4620C60E" w:rsidR="00504B8B" w:rsidRPr="0025595E" w:rsidRDefault="00504B8B" w:rsidP="0040489C">
      <w:pPr>
        <w:autoSpaceDE/>
        <w:autoSpaceDN/>
        <w:adjustRightInd/>
        <w:snapToGrid/>
        <w:spacing w:beforeLines="50" w:before="120" w:after="0"/>
        <w:rPr>
          <w:rFonts w:ascii="Times" w:eastAsia="Batang" w:hAnsi="Times"/>
          <w:lang w:val="en-GB" w:eastAsia="x-none"/>
        </w:rPr>
      </w:pPr>
      <w:r w:rsidRPr="0025595E">
        <w:rPr>
          <w:lang w:eastAsia="zh-CN"/>
        </w:rPr>
        <w:lastRenderedPageBreak/>
        <w:t>The observations achieved for these cases</w:t>
      </w:r>
      <w:r w:rsidR="0025595E">
        <w:rPr>
          <w:lang w:eastAsia="zh-CN"/>
        </w:rPr>
        <w:t xml:space="preserve"> (i.e., </w:t>
      </w:r>
      <w:r w:rsidR="0025595E" w:rsidRPr="0025595E">
        <w:rPr>
          <w:lang w:eastAsia="zh-CN"/>
        </w:rPr>
        <w:t>CW transmission without large frequency shift</w:t>
      </w:r>
      <w:r w:rsidR="0025595E">
        <w:rPr>
          <w:lang w:eastAsia="zh-CN"/>
        </w:rPr>
        <w:t>)</w:t>
      </w:r>
      <w:r w:rsidRPr="0025595E">
        <w:rPr>
          <w:lang w:eastAsia="zh-CN"/>
        </w:rPr>
        <w:t xml:space="preserve"> are related to three aspects</w:t>
      </w:r>
      <w:r w:rsidRPr="0025595E">
        <w:rPr>
          <w:rFonts w:hint="eastAsia"/>
          <w:lang w:eastAsia="zh-CN"/>
        </w:rPr>
        <w:t>:</w:t>
      </w:r>
      <w:r w:rsidRPr="0025595E">
        <w:rPr>
          <w:lang w:eastAsia="zh-CN"/>
        </w:rPr>
        <w:t xml:space="preserve"> 1) </w:t>
      </w:r>
      <w:r w:rsidRPr="0025595E">
        <w:rPr>
          <w:rFonts w:ascii="Times" w:eastAsia="Batang" w:hAnsi="Times"/>
          <w:color w:val="000000"/>
          <w:lang w:val="en-GB" w:eastAsia="x-none"/>
        </w:rPr>
        <w:t>full-duplex capability; 2)</w:t>
      </w:r>
      <w:r w:rsidRPr="0025595E">
        <w:rPr>
          <w:rFonts w:ascii="Times" w:eastAsia="Batang" w:hAnsi="Times"/>
          <w:lang w:val="en-GB" w:eastAsia="x-none"/>
        </w:rPr>
        <w:t xml:space="preserve"> CW interference estimation; 3) CW</w:t>
      </w:r>
      <w:r w:rsidRPr="0025595E">
        <w:rPr>
          <w:rFonts w:ascii="Times" w:eastAsia="Batang" w:hAnsi="Times"/>
          <w:color w:val="000000"/>
          <w:lang w:val="en-GB" w:eastAsia="x-none"/>
        </w:rPr>
        <w:t xml:space="preserve"> transmission</w:t>
      </w:r>
      <w:r w:rsidRPr="0025595E">
        <w:rPr>
          <w:rFonts w:ascii="Times" w:eastAsia="Batang" w:hAnsi="Times"/>
          <w:lang w:val="en-GB" w:eastAsia="x-none"/>
        </w:rPr>
        <w:t xml:space="preserve"> power.</w:t>
      </w:r>
    </w:p>
    <w:p w14:paraId="5769F473" w14:textId="709A92A3" w:rsidR="0025595E" w:rsidRPr="0025595E" w:rsidRDefault="0025595E" w:rsidP="0025595E">
      <w:pPr>
        <w:spacing w:beforeLines="50" w:before="120"/>
        <w:rPr>
          <w:rFonts w:ascii="Times" w:eastAsia="Batang" w:hAnsi="Times"/>
          <w:b/>
          <w:i/>
          <w:lang w:val="en-GB" w:eastAsia="x-none"/>
        </w:rPr>
      </w:pPr>
      <w:r w:rsidRPr="0025595E">
        <w:rPr>
          <w:rFonts w:ascii="Times" w:eastAsia="Batang" w:hAnsi="Times"/>
          <w:b/>
          <w:i/>
          <w:lang w:val="en-GB" w:eastAsia="x-none"/>
        </w:rPr>
        <w:t xml:space="preserve">Observation 1: </w:t>
      </w:r>
      <w:r w:rsidRPr="0025595E">
        <w:rPr>
          <w:b/>
          <w:i/>
          <w:lang w:eastAsia="zh-CN"/>
        </w:rPr>
        <w:t xml:space="preserve">The observations achieved for CW </w:t>
      </w:r>
      <w:r w:rsidRPr="0025595E">
        <w:rPr>
          <w:rFonts w:ascii="Times" w:eastAsia="Batang" w:hAnsi="Times"/>
          <w:b/>
          <w:i/>
          <w:lang w:val="en-GB" w:eastAsia="x-none"/>
        </w:rPr>
        <w:t>transmission</w:t>
      </w:r>
      <w:r w:rsidR="00F95F66">
        <w:rPr>
          <w:rFonts w:ascii="Times" w:eastAsia="Batang" w:hAnsi="Times"/>
          <w:b/>
          <w:i/>
          <w:lang w:val="en-GB" w:eastAsia="x-none"/>
        </w:rPr>
        <w:t xml:space="preserve"> case</w:t>
      </w:r>
      <w:r w:rsidRPr="0025595E">
        <w:rPr>
          <w:b/>
          <w:i/>
          <w:lang w:eastAsia="zh-CN"/>
        </w:rPr>
        <w:t xml:space="preserve"> </w:t>
      </w:r>
      <w:r>
        <w:rPr>
          <w:b/>
          <w:i/>
          <w:lang w:eastAsia="zh-CN"/>
        </w:rPr>
        <w:t>without large frequency shift</w:t>
      </w:r>
      <w:r w:rsidRPr="0025595E">
        <w:rPr>
          <w:b/>
          <w:i/>
          <w:lang w:eastAsia="zh-CN"/>
        </w:rPr>
        <w:t xml:space="preserve"> are related to three aspects</w:t>
      </w:r>
      <w:r w:rsidRPr="0025595E">
        <w:rPr>
          <w:rFonts w:hint="eastAsia"/>
          <w:b/>
          <w:i/>
          <w:lang w:eastAsia="zh-CN"/>
        </w:rPr>
        <w:t>:</w:t>
      </w:r>
      <w:r w:rsidRPr="0025595E">
        <w:rPr>
          <w:b/>
          <w:i/>
          <w:lang w:eastAsia="zh-CN"/>
        </w:rPr>
        <w:t xml:space="preserve"> 1) </w:t>
      </w:r>
      <w:r w:rsidRPr="0025595E">
        <w:rPr>
          <w:rFonts w:ascii="Times" w:eastAsia="Batang" w:hAnsi="Times"/>
          <w:b/>
          <w:i/>
          <w:color w:val="000000"/>
          <w:lang w:val="en-GB" w:eastAsia="x-none"/>
        </w:rPr>
        <w:t>full-duplex capability; 2)</w:t>
      </w:r>
      <w:r w:rsidRPr="0025595E">
        <w:rPr>
          <w:rFonts w:ascii="Times" w:eastAsia="Batang" w:hAnsi="Times"/>
          <w:b/>
          <w:i/>
          <w:lang w:val="en-GB" w:eastAsia="x-none"/>
        </w:rPr>
        <w:t xml:space="preserve"> CW interference estimation; 3) CW</w:t>
      </w:r>
      <w:r w:rsidRPr="0025595E">
        <w:rPr>
          <w:rFonts w:ascii="Times" w:eastAsia="Batang" w:hAnsi="Times"/>
          <w:b/>
          <w:i/>
          <w:color w:val="000000"/>
          <w:lang w:val="en-GB" w:eastAsia="x-none"/>
        </w:rPr>
        <w:t xml:space="preserve"> transmission</w:t>
      </w:r>
      <w:r w:rsidRPr="0025595E">
        <w:rPr>
          <w:rFonts w:ascii="Times" w:eastAsia="Batang" w:hAnsi="Times"/>
          <w:b/>
          <w:i/>
          <w:lang w:val="en-GB" w:eastAsia="x-none"/>
        </w:rPr>
        <w:t xml:space="preserve"> power.</w:t>
      </w:r>
    </w:p>
    <w:p w14:paraId="00A6900F" w14:textId="5598ED9F" w:rsidR="0040489C" w:rsidRPr="0025595E" w:rsidRDefault="0040489C" w:rsidP="0040489C">
      <w:pPr>
        <w:autoSpaceDE/>
        <w:autoSpaceDN/>
        <w:adjustRightInd/>
        <w:snapToGrid/>
        <w:spacing w:beforeLines="50" w:before="120" w:after="0"/>
        <w:rPr>
          <w:lang w:eastAsia="zh-CN"/>
        </w:rPr>
      </w:pPr>
      <w:r w:rsidRPr="0025595E">
        <w:rPr>
          <w:lang w:eastAsia="zh-CN"/>
        </w:rPr>
        <w:t>For spectrum regulation</w:t>
      </w:r>
      <w:r w:rsidR="006633DB" w:rsidRPr="0025595E">
        <w:rPr>
          <w:lang w:eastAsia="zh-CN"/>
        </w:rPr>
        <w:t>/usage</w:t>
      </w:r>
      <w:r w:rsidRPr="0025595E">
        <w:rPr>
          <w:lang w:eastAsia="zh-CN"/>
        </w:rPr>
        <w:t xml:space="preserve"> </w:t>
      </w:r>
      <w:r w:rsidR="006633DB" w:rsidRPr="0025595E">
        <w:rPr>
          <w:lang w:eastAsia="zh-CN"/>
        </w:rPr>
        <w:t>observations,</w:t>
      </w:r>
      <w:r w:rsidR="00E04201" w:rsidRPr="0025595E">
        <w:rPr>
          <w:lang w:eastAsia="zh-CN"/>
        </w:rPr>
        <w:t xml:space="preserve"> </w:t>
      </w:r>
      <w:r w:rsidR="006633DB" w:rsidRPr="0025595E">
        <w:rPr>
          <w:lang w:eastAsia="zh-CN"/>
        </w:rPr>
        <w:t>i</w:t>
      </w:r>
      <w:r w:rsidR="00E04201" w:rsidRPr="0025595E">
        <w:rPr>
          <w:lang w:eastAsia="zh-CN"/>
        </w:rPr>
        <w:t xml:space="preserve">n our understanding, </w:t>
      </w:r>
      <w:r w:rsidRPr="0025595E">
        <w:rPr>
          <w:lang w:eastAsia="zh-CN"/>
        </w:rPr>
        <w:t>3GPP may not the right place to discuss it and RAN1 may not be able to make any conclusion</w:t>
      </w:r>
      <w:r w:rsidR="00E04201" w:rsidRPr="0025595E">
        <w:rPr>
          <w:lang w:eastAsia="zh-CN"/>
        </w:rPr>
        <w:t xml:space="preserve"> or observation</w:t>
      </w:r>
      <w:r w:rsidRPr="0025595E">
        <w:rPr>
          <w:lang w:eastAsia="zh-CN"/>
        </w:rPr>
        <w:t>.</w:t>
      </w:r>
      <w:r w:rsidR="00504B8B" w:rsidRPr="0025595E">
        <w:rPr>
          <w:lang w:eastAsia="zh-CN"/>
        </w:rPr>
        <w:t xml:space="preserve"> Therefore, no other observations are needed.</w:t>
      </w:r>
    </w:p>
    <w:p w14:paraId="10F151D7" w14:textId="77777777" w:rsidR="0040489C" w:rsidRDefault="0040489C" w:rsidP="0040489C">
      <w:pPr>
        <w:autoSpaceDE/>
        <w:autoSpaceDN/>
        <w:adjustRightInd/>
        <w:snapToGrid/>
        <w:spacing w:after="0"/>
        <w:jc w:val="left"/>
        <w:rPr>
          <w:lang w:eastAsia="zh-CN"/>
        </w:rPr>
      </w:pPr>
    </w:p>
    <w:p w14:paraId="14DD560A" w14:textId="1C7C02C7" w:rsidR="0040489C" w:rsidRPr="002B5068" w:rsidRDefault="0040489C" w:rsidP="002B5068">
      <w:pPr>
        <w:pStyle w:val="af2"/>
        <w:numPr>
          <w:ilvl w:val="0"/>
          <w:numId w:val="40"/>
        </w:numPr>
        <w:ind w:firstLineChars="0"/>
        <w:rPr>
          <w:b/>
          <w:bCs/>
          <w:szCs w:val="20"/>
        </w:rPr>
      </w:pPr>
      <w:r w:rsidRPr="002B5068">
        <w:rPr>
          <w:b/>
          <w:bCs/>
          <w:szCs w:val="20"/>
        </w:rPr>
        <w:lastRenderedPageBreak/>
        <w:t xml:space="preserve">D2R and CW </w:t>
      </w:r>
      <w:r w:rsidR="00446E25" w:rsidRPr="002B5068">
        <w:rPr>
          <w:b/>
          <w:bCs/>
          <w:szCs w:val="20"/>
        </w:rPr>
        <w:t xml:space="preserve">are </w:t>
      </w:r>
      <w:r w:rsidRPr="002B5068">
        <w:rPr>
          <w:b/>
          <w:bCs/>
          <w:szCs w:val="20"/>
        </w:rPr>
        <w:t>transmitted in different carrier</w:t>
      </w:r>
      <w:r w:rsidR="00240D24" w:rsidRPr="002B5068">
        <w:rPr>
          <w:b/>
          <w:bCs/>
          <w:szCs w:val="20"/>
        </w:rPr>
        <w:t>s</w:t>
      </w:r>
    </w:p>
    <w:p w14:paraId="0A3A6DB4" w14:textId="7CD334C9" w:rsidR="0040489C" w:rsidRPr="0025595E" w:rsidRDefault="00504B8B" w:rsidP="00504B8B">
      <w:pPr>
        <w:rPr>
          <w:lang w:eastAsia="zh-CN"/>
        </w:rPr>
      </w:pPr>
      <w:r w:rsidRPr="0025595E">
        <w:rPr>
          <w:lang w:eastAsia="zh-CN"/>
        </w:rPr>
        <w:t>In addition to the cases that D2R and CW are transmitted in the same carrier, i</w:t>
      </w:r>
      <w:r w:rsidR="0040489C" w:rsidRPr="0025595E">
        <w:rPr>
          <w:lang w:eastAsia="zh-CN"/>
        </w:rPr>
        <w:t>f A-IoT device support large frequency shift capability, the D2R backscattering can be transmitted in different band</w:t>
      </w:r>
      <w:r w:rsidR="0063253A" w:rsidRPr="0025595E">
        <w:rPr>
          <w:lang w:eastAsia="zh-CN"/>
        </w:rPr>
        <w:t>/carrier</w:t>
      </w:r>
      <w:r w:rsidR="0040489C" w:rsidRPr="0025595E">
        <w:rPr>
          <w:lang w:eastAsia="zh-CN"/>
        </w:rPr>
        <w:t xml:space="preserve"> from CW transmission band</w:t>
      </w:r>
      <w:r w:rsidR="0063253A" w:rsidRPr="0025595E">
        <w:rPr>
          <w:lang w:eastAsia="zh-CN"/>
        </w:rPr>
        <w:t>/carrier</w:t>
      </w:r>
      <w:r w:rsidR="0040489C" w:rsidRPr="0025595E">
        <w:rPr>
          <w:lang w:eastAsia="zh-CN"/>
        </w:rPr>
        <w:t xml:space="preserve"> (e.g., shift from DL band to UL band). Similar to section 4.1, </w:t>
      </w:r>
      <w:r w:rsidR="002B5068" w:rsidRPr="0025595E">
        <w:rPr>
          <w:lang w:eastAsia="zh-CN"/>
        </w:rPr>
        <w:t>there may eight CW transmission cases</w:t>
      </w:r>
      <w:r w:rsidR="0040489C" w:rsidRPr="0025595E">
        <w:rPr>
          <w:lang w:eastAsia="zh-CN"/>
        </w:rPr>
        <w:t>.</w:t>
      </w:r>
    </w:p>
    <w:p w14:paraId="7E8F46B9" w14:textId="77777777" w:rsidR="0040489C" w:rsidRPr="0025595E" w:rsidRDefault="0040489C" w:rsidP="0040489C">
      <w:pPr>
        <w:spacing w:beforeLines="50" w:before="120"/>
        <w:ind w:left="340"/>
        <w:rPr>
          <w:b/>
          <w:lang w:eastAsia="zh-CN"/>
        </w:rPr>
      </w:pPr>
      <w:r w:rsidRPr="0025595E">
        <w:rPr>
          <w:b/>
          <w:lang w:eastAsia="zh-CN"/>
        </w:rPr>
        <w:t>For</w:t>
      </w:r>
      <w:r w:rsidRPr="0025595E">
        <w:rPr>
          <w:b/>
          <w:bCs/>
          <w:lang w:eastAsia="zh-CN"/>
        </w:rPr>
        <w:t xml:space="preserve"> topology 1</w:t>
      </w:r>
      <w:r w:rsidRPr="0025595E">
        <w:rPr>
          <w:b/>
          <w:lang w:eastAsia="zh-CN"/>
        </w:rPr>
        <w:t xml:space="preserve"> </w:t>
      </w:r>
    </w:p>
    <w:p w14:paraId="599935D5" w14:textId="6872FC87" w:rsidR="0040489C" w:rsidRPr="0025595E" w:rsidRDefault="0040489C" w:rsidP="000502A5">
      <w:pPr>
        <w:pStyle w:val="af2"/>
        <w:widowControl w:val="0"/>
        <w:numPr>
          <w:ilvl w:val="0"/>
          <w:numId w:val="21"/>
        </w:numPr>
        <w:spacing w:after="0"/>
        <w:ind w:firstLineChars="0"/>
        <w:contextualSpacing/>
      </w:pPr>
      <w:r w:rsidRPr="0025595E">
        <w:t>Case 1-1</w:t>
      </w:r>
      <w:r w:rsidR="007A7D4D" w:rsidRPr="0025595E">
        <w:t>’</w:t>
      </w:r>
      <w:r w:rsidRPr="0025595E">
        <w:t>: CW is transmitted from inside the topology, transmitted in DL spectrum</w:t>
      </w:r>
      <w:r w:rsidR="00E04201" w:rsidRPr="0025595E">
        <w:t>, and D2R is transmitted in UL spectrum.</w:t>
      </w:r>
    </w:p>
    <w:p w14:paraId="65B30FF5" w14:textId="7D4451E2" w:rsidR="0040489C" w:rsidRPr="0025595E" w:rsidRDefault="0040489C" w:rsidP="000502A5">
      <w:pPr>
        <w:pStyle w:val="af2"/>
        <w:widowControl w:val="0"/>
        <w:numPr>
          <w:ilvl w:val="0"/>
          <w:numId w:val="21"/>
        </w:numPr>
        <w:spacing w:after="0"/>
        <w:ind w:firstLineChars="0"/>
        <w:contextualSpacing/>
      </w:pPr>
      <w:r w:rsidRPr="0025595E">
        <w:t>Case 1-2</w:t>
      </w:r>
      <w:r w:rsidR="007A7D4D" w:rsidRPr="0025595E">
        <w:t>’</w:t>
      </w:r>
      <w:r w:rsidRPr="0025595E">
        <w:t>: CW is transmitted from inside the topology, transmitted in UL spectrum</w:t>
      </w:r>
      <w:r w:rsidR="00E04201" w:rsidRPr="0025595E">
        <w:t>, and D2R is transmitted in DL spectrum.</w:t>
      </w:r>
    </w:p>
    <w:p w14:paraId="21781335" w14:textId="3AA35DE2" w:rsidR="0040489C" w:rsidRPr="0025595E" w:rsidRDefault="0040489C" w:rsidP="000502A5">
      <w:pPr>
        <w:pStyle w:val="af2"/>
        <w:widowControl w:val="0"/>
        <w:numPr>
          <w:ilvl w:val="0"/>
          <w:numId w:val="21"/>
        </w:numPr>
        <w:spacing w:after="0"/>
        <w:ind w:firstLineChars="0"/>
        <w:contextualSpacing/>
      </w:pPr>
      <w:r w:rsidRPr="0025595E">
        <w:t>Case 1-3</w:t>
      </w:r>
      <w:r w:rsidR="007A7D4D" w:rsidRPr="0025595E">
        <w:t>’</w:t>
      </w:r>
      <w:r w:rsidRPr="0025595E">
        <w:t>: CW is transmitted from outside the topology, transmitted in DL spectrum</w:t>
      </w:r>
      <w:r w:rsidR="00E04201" w:rsidRPr="0025595E">
        <w:t>, and D2R is transmitted in UL spectrum.</w:t>
      </w:r>
    </w:p>
    <w:p w14:paraId="16858CA2" w14:textId="31B51FDF" w:rsidR="0040489C" w:rsidRPr="0025595E" w:rsidRDefault="0040489C" w:rsidP="000502A5">
      <w:pPr>
        <w:pStyle w:val="af2"/>
        <w:widowControl w:val="0"/>
        <w:numPr>
          <w:ilvl w:val="0"/>
          <w:numId w:val="21"/>
        </w:numPr>
        <w:spacing w:after="0"/>
        <w:ind w:firstLineChars="0"/>
        <w:contextualSpacing/>
      </w:pPr>
      <w:r w:rsidRPr="0025595E">
        <w:t>Case 1-4</w:t>
      </w:r>
      <w:r w:rsidR="007A7D4D" w:rsidRPr="0025595E">
        <w:t>’</w:t>
      </w:r>
      <w:r w:rsidRPr="0025595E">
        <w:t>: CW is transmitted from outside the topology, transmitted in UL spectrum</w:t>
      </w:r>
      <w:r w:rsidR="00E04201" w:rsidRPr="0025595E">
        <w:t>, and D2R is transmitted in DL spectrum.</w:t>
      </w:r>
    </w:p>
    <w:p w14:paraId="1C70D50E" w14:textId="77777777" w:rsidR="0040489C" w:rsidRPr="0025595E" w:rsidRDefault="0040489C" w:rsidP="0040489C">
      <w:pPr>
        <w:spacing w:beforeLines="50" w:before="120"/>
        <w:ind w:left="340"/>
        <w:rPr>
          <w:b/>
          <w:lang w:eastAsia="zh-CN"/>
        </w:rPr>
      </w:pPr>
      <w:r w:rsidRPr="0025595E">
        <w:rPr>
          <w:b/>
          <w:lang w:eastAsia="zh-CN"/>
        </w:rPr>
        <w:t xml:space="preserve">For </w:t>
      </w:r>
      <w:r w:rsidRPr="0025595E">
        <w:rPr>
          <w:b/>
          <w:bCs/>
          <w:lang w:eastAsia="zh-CN"/>
        </w:rPr>
        <w:t>topology 2</w:t>
      </w:r>
    </w:p>
    <w:p w14:paraId="2FAA4863" w14:textId="066411CA" w:rsidR="0040489C" w:rsidRPr="0025595E" w:rsidRDefault="0040489C" w:rsidP="000502A5">
      <w:pPr>
        <w:pStyle w:val="af2"/>
        <w:widowControl w:val="0"/>
        <w:numPr>
          <w:ilvl w:val="0"/>
          <w:numId w:val="21"/>
        </w:numPr>
        <w:spacing w:after="0"/>
        <w:ind w:firstLineChars="0"/>
        <w:contextualSpacing/>
      </w:pPr>
      <w:r w:rsidRPr="0025595E">
        <w:t>Case 2-1</w:t>
      </w:r>
      <w:r w:rsidR="007A7D4D" w:rsidRPr="0025595E">
        <w:t>’</w:t>
      </w:r>
      <w:r w:rsidRPr="0025595E">
        <w:t xml:space="preserve">: CW is transmitted from inside the topology (i.e., intermediate UE), transmitted in </w:t>
      </w:r>
      <w:r w:rsidR="007A7D4D" w:rsidRPr="0025595E">
        <w:t>D</w:t>
      </w:r>
      <w:r w:rsidRPr="0025595E">
        <w:t>L spectrum</w:t>
      </w:r>
      <w:r w:rsidR="00E04201" w:rsidRPr="0025595E">
        <w:t xml:space="preserve">, and D2R is transmitted in </w:t>
      </w:r>
      <w:r w:rsidR="007A7D4D" w:rsidRPr="0025595E">
        <w:t>U</w:t>
      </w:r>
      <w:r w:rsidR="00E04201" w:rsidRPr="0025595E">
        <w:t>L spectrum.</w:t>
      </w:r>
    </w:p>
    <w:p w14:paraId="32A7D0B0" w14:textId="26D8E950" w:rsidR="0040489C" w:rsidRPr="0025595E" w:rsidRDefault="0040489C" w:rsidP="000502A5">
      <w:pPr>
        <w:pStyle w:val="af2"/>
        <w:widowControl w:val="0"/>
        <w:numPr>
          <w:ilvl w:val="0"/>
          <w:numId w:val="21"/>
        </w:numPr>
        <w:spacing w:after="0"/>
        <w:ind w:firstLineChars="0"/>
        <w:contextualSpacing/>
      </w:pPr>
      <w:r w:rsidRPr="0025595E">
        <w:t>Case 2-2</w:t>
      </w:r>
      <w:r w:rsidR="007A7D4D" w:rsidRPr="0025595E">
        <w:t>’</w:t>
      </w:r>
      <w:r w:rsidRPr="0025595E">
        <w:t>: CW is transmitted from inside the topology (i.e., intermediate UE), transmitted in UL spectrum</w:t>
      </w:r>
      <w:r w:rsidR="00E04201" w:rsidRPr="0025595E">
        <w:t>, and D2R is transmitted in DL spectrum.</w:t>
      </w:r>
    </w:p>
    <w:p w14:paraId="6AFDB7CB" w14:textId="0A63287C" w:rsidR="0040489C" w:rsidRPr="0025595E" w:rsidRDefault="0040489C" w:rsidP="000502A5">
      <w:pPr>
        <w:pStyle w:val="af2"/>
        <w:widowControl w:val="0"/>
        <w:numPr>
          <w:ilvl w:val="0"/>
          <w:numId w:val="21"/>
        </w:numPr>
        <w:spacing w:after="0"/>
        <w:ind w:firstLineChars="0"/>
        <w:contextualSpacing/>
      </w:pPr>
      <w:r w:rsidRPr="0025595E">
        <w:t>Case 2-3</w:t>
      </w:r>
      <w:r w:rsidR="007A7D4D" w:rsidRPr="0025595E">
        <w:t>’</w:t>
      </w:r>
      <w:r w:rsidRPr="0025595E">
        <w:t>: CW is transmitted from outside the topol</w:t>
      </w:r>
      <w:r w:rsidR="007A7D4D" w:rsidRPr="0025595E">
        <w:t>ogy, transmitted in DL spectrum, and D2R is transmitted in UL spectrum.</w:t>
      </w:r>
    </w:p>
    <w:p w14:paraId="2280C801" w14:textId="6BAD204A" w:rsidR="0040489C" w:rsidRPr="0025595E" w:rsidRDefault="0040489C" w:rsidP="000502A5">
      <w:pPr>
        <w:pStyle w:val="af2"/>
        <w:widowControl w:val="0"/>
        <w:numPr>
          <w:ilvl w:val="0"/>
          <w:numId w:val="21"/>
        </w:numPr>
        <w:spacing w:after="0"/>
        <w:ind w:firstLineChars="0"/>
        <w:contextualSpacing/>
      </w:pPr>
      <w:r w:rsidRPr="0025595E">
        <w:t>Case 2-4</w:t>
      </w:r>
      <w:r w:rsidR="007A7D4D" w:rsidRPr="0025595E">
        <w:t>’</w:t>
      </w:r>
      <w:r w:rsidRPr="0025595E">
        <w:t>: CW is transmitted from outside the topology, transmitted in UL spectrum</w:t>
      </w:r>
      <w:r w:rsidR="007A7D4D" w:rsidRPr="0025595E">
        <w:t>, and D2R is transmitted in DL spectrum.</w:t>
      </w:r>
    </w:p>
    <w:p w14:paraId="37B2D225" w14:textId="079B9C96" w:rsidR="00D94641" w:rsidRPr="0025595E" w:rsidRDefault="00D94641" w:rsidP="00D94641">
      <w:pPr>
        <w:spacing w:beforeLines="50" w:before="120"/>
        <w:rPr>
          <w:lang w:eastAsia="zh-CN"/>
        </w:rPr>
      </w:pPr>
      <w:r w:rsidRPr="0025595E">
        <w:rPr>
          <w:lang w:eastAsia="zh-CN"/>
        </w:rPr>
        <w:t>These cases can be illustrated by the following figures.</w:t>
      </w: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20"/>
        <w:gridCol w:w="1920"/>
        <w:gridCol w:w="1920"/>
        <w:gridCol w:w="1921"/>
        <w:gridCol w:w="1626"/>
      </w:tblGrid>
      <w:tr w:rsidR="00D94641" w:rsidRPr="0025595E" w14:paraId="25590ECE" w14:textId="77777777" w:rsidTr="00A908FB">
        <w:trPr>
          <w:trHeight w:val="325"/>
          <w:jc w:val="center"/>
        </w:trPr>
        <w:tc>
          <w:tcPr>
            <w:tcW w:w="1920" w:type="dxa"/>
            <w:vAlign w:val="center"/>
          </w:tcPr>
          <w:p w14:paraId="1B26A3F8" w14:textId="1D06230C" w:rsidR="00D94641" w:rsidRPr="0025595E" w:rsidRDefault="00D94641" w:rsidP="003A5CFD">
            <w:pPr>
              <w:jc w:val="center"/>
            </w:pPr>
            <w:r w:rsidRPr="0025595E">
              <w:t>Case 1-1</w:t>
            </w:r>
            <w:r w:rsidR="007A7D4D" w:rsidRPr="0025595E">
              <w:t>’</w:t>
            </w:r>
          </w:p>
        </w:tc>
        <w:tc>
          <w:tcPr>
            <w:tcW w:w="1920" w:type="dxa"/>
            <w:vAlign w:val="center"/>
          </w:tcPr>
          <w:p w14:paraId="346D1339" w14:textId="11D1B38F" w:rsidR="00D94641" w:rsidRPr="0025595E" w:rsidRDefault="00D94641" w:rsidP="003A5CFD">
            <w:pPr>
              <w:jc w:val="center"/>
            </w:pPr>
            <w:r w:rsidRPr="0025595E">
              <w:t>Case 1-2</w:t>
            </w:r>
            <w:r w:rsidR="007A7D4D" w:rsidRPr="0025595E">
              <w:t>’</w:t>
            </w:r>
          </w:p>
        </w:tc>
        <w:tc>
          <w:tcPr>
            <w:tcW w:w="1920" w:type="dxa"/>
            <w:vAlign w:val="center"/>
          </w:tcPr>
          <w:p w14:paraId="0AFE6C3F" w14:textId="3F1E0B9C" w:rsidR="00D94641" w:rsidRPr="0025595E" w:rsidRDefault="00D94641" w:rsidP="00D94641">
            <w:pPr>
              <w:jc w:val="center"/>
            </w:pPr>
            <w:r w:rsidRPr="0025595E">
              <w:t>Case 1-3</w:t>
            </w:r>
            <w:r w:rsidR="007A7D4D" w:rsidRPr="0025595E">
              <w:t>’</w:t>
            </w:r>
          </w:p>
        </w:tc>
        <w:tc>
          <w:tcPr>
            <w:tcW w:w="1921" w:type="dxa"/>
            <w:vAlign w:val="center"/>
          </w:tcPr>
          <w:p w14:paraId="5787390A" w14:textId="50537F8B" w:rsidR="00D94641" w:rsidRPr="0025595E" w:rsidRDefault="00D94641" w:rsidP="00D94641">
            <w:pPr>
              <w:jc w:val="center"/>
            </w:pPr>
            <w:r w:rsidRPr="0025595E">
              <w:t>Case 1-4</w:t>
            </w:r>
            <w:r w:rsidR="007A7D4D" w:rsidRPr="0025595E">
              <w:t>’</w:t>
            </w:r>
          </w:p>
        </w:tc>
        <w:tc>
          <w:tcPr>
            <w:tcW w:w="1626" w:type="dxa"/>
            <w:vAlign w:val="center"/>
          </w:tcPr>
          <w:p w14:paraId="79A40B79" w14:textId="77777777" w:rsidR="00D94641" w:rsidRPr="0025595E" w:rsidRDefault="00D94641" w:rsidP="003A5CFD">
            <w:pPr>
              <w:jc w:val="center"/>
            </w:pPr>
          </w:p>
        </w:tc>
      </w:tr>
      <w:tr w:rsidR="00D94641" w:rsidRPr="0025595E" w14:paraId="1B7E4A7F" w14:textId="77777777" w:rsidTr="00A908FB">
        <w:trPr>
          <w:trHeight w:val="671"/>
          <w:jc w:val="center"/>
        </w:trPr>
        <w:tc>
          <w:tcPr>
            <w:tcW w:w="1920" w:type="dxa"/>
            <w:vAlign w:val="center"/>
          </w:tcPr>
          <w:p w14:paraId="6499B366" w14:textId="2C245305" w:rsidR="00D94641" w:rsidRPr="0025595E" w:rsidRDefault="00D94641" w:rsidP="003A5CFD">
            <w:pPr>
              <w:jc w:val="center"/>
            </w:pPr>
            <w:r w:rsidRPr="0025595E">
              <w:rPr>
                <w:noProof/>
                <w:lang w:eastAsia="zh-CN"/>
              </w:rPr>
              <w:drawing>
                <wp:inline distT="0" distB="0" distL="0" distR="0" wp14:anchorId="08919F51" wp14:editId="55999841">
                  <wp:extent cx="1082040" cy="588645"/>
                  <wp:effectExtent l="0" t="0" r="3810" b="190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082040" cy="588645"/>
                          </a:xfrm>
                          <a:prstGeom prst="rect">
                            <a:avLst/>
                          </a:prstGeom>
                        </pic:spPr>
                      </pic:pic>
                    </a:graphicData>
                  </a:graphic>
                </wp:inline>
              </w:drawing>
            </w:r>
          </w:p>
        </w:tc>
        <w:tc>
          <w:tcPr>
            <w:tcW w:w="1920" w:type="dxa"/>
            <w:vAlign w:val="center"/>
          </w:tcPr>
          <w:p w14:paraId="77844397" w14:textId="56E70CB2" w:rsidR="00D94641" w:rsidRPr="0025595E" w:rsidRDefault="00D94641" w:rsidP="003A5CFD">
            <w:pPr>
              <w:jc w:val="center"/>
            </w:pPr>
            <w:r w:rsidRPr="0025595E">
              <w:rPr>
                <w:noProof/>
                <w:lang w:eastAsia="zh-CN"/>
              </w:rPr>
              <w:drawing>
                <wp:inline distT="0" distB="0" distL="0" distR="0" wp14:anchorId="78DEE114" wp14:editId="196DA2FF">
                  <wp:extent cx="1082040" cy="523875"/>
                  <wp:effectExtent l="0" t="0" r="3810" b="952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082040" cy="523875"/>
                          </a:xfrm>
                          <a:prstGeom prst="rect">
                            <a:avLst/>
                          </a:prstGeom>
                        </pic:spPr>
                      </pic:pic>
                    </a:graphicData>
                  </a:graphic>
                </wp:inline>
              </w:drawing>
            </w:r>
          </w:p>
        </w:tc>
        <w:tc>
          <w:tcPr>
            <w:tcW w:w="1920" w:type="dxa"/>
            <w:vAlign w:val="center"/>
          </w:tcPr>
          <w:p w14:paraId="6E5405A7" w14:textId="40C0C336" w:rsidR="00D94641" w:rsidRPr="0025595E" w:rsidRDefault="00D94641" w:rsidP="003A5CFD">
            <w:pPr>
              <w:jc w:val="center"/>
            </w:pPr>
            <w:r w:rsidRPr="0025595E">
              <w:rPr>
                <w:noProof/>
                <w:lang w:eastAsia="zh-CN"/>
              </w:rPr>
              <w:drawing>
                <wp:inline distT="0" distB="0" distL="0" distR="0" wp14:anchorId="3E0DB6DA" wp14:editId="43673547">
                  <wp:extent cx="763929" cy="940117"/>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775225" cy="954019"/>
                          </a:xfrm>
                          <a:prstGeom prst="rect">
                            <a:avLst/>
                          </a:prstGeom>
                        </pic:spPr>
                      </pic:pic>
                    </a:graphicData>
                  </a:graphic>
                </wp:inline>
              </w:drawing>
            </w:r>
          </w:p>
        </w:tc>
        <w:tc>
          <w:tcPr>
            <w:tcW w:w="1921" w:type="dxa"/>
            <w:vAlign w:val="center"/>
          </w:tcPr>
          <w:p w14:paraId="2821FB82" w14:textId="00441220" w:rsidR="00D94641" w:rsidRPr="0025595E" w:rsidRDefault="00D94641" w:rsidP="003A5CFD">
            <w:pPr>
              <w:jc w:val="center"/>
            </w:pPr>
            <w:r w:rsidRPr="0025595E">
              <w:rPr>
                <w:noProof/>
                <w:lang w:eastAsia="zh-CN"/>
              </w:rPr>
              <w:drawing>
                <wp:inline distT="0" distB="0" distL="0" distR="0" wp14:anchorId="4E77F7A4" wp14:editId="1147D700">
                  <wp:extent cx="856527" cy="834925"/>
                  <wp:effectExtent l="0" t="0" r="1270" b="381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72172" cy="850176"/>
                          </a:xfrm>
                          <a:prstGeom prst="rect">
                            <a:avLst/>
                          </a:prstGeom>
                        </pic:spPr>
                      </pic:pic>
                    </a:graphicData>
                  </a:graphic>
                </wp:inline>
              </w:drawing>
            </w:r>
          </w:p>
        </w:tc>
        <w:tc>
          <w:tcPr>
            <w:tcW w:w="1626" w:type="dxa"/>
            <w:vAlign w:val="center"/>
          </w:tcPr>
          <w:p w14:paraId="3ABA633F" w14:textId="77777777" w:rsidR="00D94641" w:rsidRPr="0025595E" w:rsidRDefault="00D94641" w:rsidP="003A5CFD">
            <w:pPr>
              <w:jc w:val="center"/>
            </w:pPr>
            <w:r w:rsidRPr="0025595E">
              <w:rPr>
                <w:noProof/>
                <w:lang w:eastAsia="zh-CN"/>
              </w:rPr>
              <w:drawing>
                <wp:inline distT="0" distB="0" distL="0" distR="0" wp14:anchorId="69025CC1" wp14:editId="1AAD36AD">
                  <wp:extent cx="894080" cy="389255"/>
                  <wp:effectExtent l="0" t="0" r="127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915534" cy="398987"/>
                          </a:xfrm>
                          <a:prstGeom prst="rect">
                            <a:avLst/>
                          </a:prstGeom>
                        </pic:spPr>
                      </pic:pic>
                    </a:graphicData>
                  </a:graphic>
                </wp:inline>
              </w:drawing>
            </w:r>
          </w:p>
        </w:tc>
      </w:tr>
    </w:tbl>
    <w:p w14:paraId="56FC9F1C" w14:textId="3E4A5513" w:rsidR="00D94641" w:rsidRPr="0025595E" w:rsidRDefault="00D94641" w:rsidP="00D1170A">
      <w:pPr>
        <w:jc w:val="center"/>
        <w:rPr>
          <w:b/>
        </w:rPr>
      </w:pPr>
      <w:r w:rsidRPr="0025595E">
        <w:rPr>
          <w:b/>
        </w:rPr>
        <w:t>Figure 3.</w:t>
      </w:r>
      <w:r w:rsidR="00A908FB" w:rsidRPr="0025595E">
        <w:rPr>
          <w:b/>
        </w:rPr>
        <w:t>2</w:t>
      </w:r>
      <w:r w:rsidRPr="0025595E">
        <w:rPr>
          <w:b/>
        </w:rPr>
        <w:t>-1 CW transmission for topo 1</w:t>
      </w:r>
    </w:p>
    <w:p w14:paraId="3470DF1F" w14:textId="77777777" w:rsidR="00D94641" w:rsidRPr="0025595E" w:rsidRDefault="00D94641" w:rsidP="00D1170A">
      <w:pPr>
        <w:pStyle w:val="af2"/>
        <w:ind w:left="720" w:firstLineChars="0" w:firstLine="0"/>
        <w:jc w:val="left"/>
        <w:rPr>
          <w:lang w:eastAsia="zh-CN"/>
        </w:rPr>
      </w:pPr>
    </w:p>
    <w:tbl>
      <w:tblPr>
        <w:tblStyle w:val="a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13"/>
        <w:gridCol w:w="1914"/>
        <w:gridCol w:w="1914"/>
        <w:gridCol w:w="1914"/>
        <w:gridCol w:w="1657"/>
      </w:tblGrid>
      <w:tr w:rsidR="00D94641" w:rsidRPr="0025595E" w14:paraId="06BDFFAC" w14:textId="77777777" w:rsidTr="00A908FB">
        <w:trPr>
          <w:trHeight w:val="325"/>
        </w:trPr>
        <w:tc>
          <w:tcPr>
            <w:tcW w:w="1913" w:type="dxa"/>
            <w:vAlign w:val="center"/>
          </w:tcPr>
          <w:p w14:paraId="692C7BF4" w14:textId="28C95CDD" w:rsidR="00D94641" w:rsidRPr="0025595E" w:rsidRDefault="00D94641" w:rsidP="003A5CFD">
            <w:pPr>
              <w:jc w:val="center"/>
            </w:pPr>
            <w:r w:rsidRPr="0025595E">
              <w:t>Case 2-</w:t>
            </w:r>
            <w:r w:rsidRPr="0025595E">
              <w:rPr>
                <w:rFonts w:hint="eastAsia"/>
                <w:lang w:eastAsia="zh-CN"/>
              </w:rPr>
              <w:t>1</w:t>
            </w:r>
            <w:r w:rsidR="007A7D4D" w:rsidRPr="0025595E">
              <w:rPr>
                <w:lang w:eastAsia="zh-CN"/>
              </w:rPr>
              <w:t>’</w:t>
            </w:r>
          </w:p>
        </w:tc>
        <w:tc>
          <w:tcPr>
            <w:tcW w:w="1914" w:type="dxa"/>
            <w:vAlign w:val="center"/>
          </w:tcPr>
          <w:p w14:paraId="6A9C3BB8" w14:textId="632BF3FB" w:rsidR="00D94641" w:rsidRPr="0025595E" w:rsidRDefault="00D94641" w:rsidP="003A5CFD">
            <w:pPr>
              <w:jc w:val="center"/>
            </w:pPr>
            <w:r w:rsidRPr="0025595E">
              <w:t>Case 2-</w:t>
            </w:r>
            <w:r w:rsidRPr="0025595E">
              <w:rPr>
                <w:rFonts w:hint="eastAsia"/>
                <w:lang w:eastAsia="zh-CN"/>
              </w:rPr>
              <w:t>2</w:t>
            </w:r>
            <w:r w:rsidR="007A7D4D" w:rsidRPr="0025595E">
              <w:rPr>
                <w:lang w:eastAsia="zh-CN"/>
              </w:rPr>
              <w:t>’</w:t>
            </w:r>
          </w:p>
        </w:tc>
        <w:tc>
          <w:tcPr>
            <w:tcW w:w="1914" w:type="dxa"/>
            <w:vAlign w:val="center"/>
          </w:tcPr>
          <w:p w14:paraId="541BE44F" w14:textId="57E7CA8E" w:rsidR="00D94641" w:rsidRPr="0025595E" w:rsidRDefault="00D94641" w:rsidP="003A5CFD">
            <w:pPr>
              <w:jc w:val="center"/>
            </w:pPr>
            <w:r w:rsidRPr="0025595E">
              <w:t>Case 2-</w:t>
            </w:r>
            <w:r w:rsidRPr="0025595E">
              <w:rPr>
                <w:rFonts w:hint="eastAsia"/>
                <w:lang w:eastAsia="zh-CN"/>
              </w:rPr>
              <w:t>3</w:t>
            </w:r>
            <w:r w:rsidR="007A7D4D" w:rsidRPr="0025595E">
              <w:rPr>
                <w:lang w:eastAsia="zh-CN"/>
              </w:rPr>
              <w:t>’</w:t>
            </w:r>
          </w:p>
        </w:tc>
        <w:tc>
          <w:tcPr>
            <w:tcW w:w="1914" w:type="dxa"/>
            <w:vAlign w:val="center"/>
          </w:tcPr>
          <w:p w14:paraId="06ABFA42" w14:textId="54080A2F" w:rsidR="00D94641" w:rsidRPr="0025595E" w:rsidRDefault="00D94641" w:rsidP="003A5CFD">
            <w:pPr>
              <w:jc w:val="center"/>
            </w:pPr>
            <w:r w:rsidRPr="0025595E">
              <w:rPr>
                <w:lang w:eastAsia="zh-CN"/>
              </w:rPr>
              <w:t>C</w:t>
            </w:r>
            <w:r w:rsidRPr="0025595E">
              <w:rPr>
                <w:rFonts w:hint="eastAsia"/>
                <w:lang w:eastAsia="zh-CN"/>
              </w:rPr>
              <w:t>ase</w:t>
            </w:r>
            <w:r w:rsidRPr="0025595E">
              <w:t xml:space="preserve"> 2-4</w:t>
            </w:r>
            <w:r w:rsidR="007A7D4D" w:rsidRPr="0025595E">
              <w:t>’</w:t>
            </w:r>
          </w:p>
        </w:tc>
        <w:tc>
          <w:tcPr>
            <w:tcW w:w="1657" w:type="dxa"/>
            <w:vAlign w:val="center"/>
          </w:tcPr>
          <w:p w14:paraId="0EAC657C" w14:textId="77777777" w:rsidR="00D94641" w:rsidRPr="0025595E" w:rsidRDefault="00D94641" w:rsidP="003A5CFD">
            <w:pPr>
              <w:jc w:val="center"/>
            </w:pPr>
          </w:p>
        </w:tc>
      </w:tr>
      <w:tr w:rsidR="00D94641" w:rsidRPr="0025595E" w14:paraId="6E558C20" w14:textId="77777777" w:rsidTr="00A908FB">
        <w:trPr>
          <w:trHeight w:val="671"/>
        </w:trPr>
        <w:tc>
          <w:tcPr>
            <w:tcW w:w="1913" w:type="dxa"/>
            <w:vAlign w:val="center"/>
          </w:tcPr>
          <w:p w14:paraId="420610BF" w14:textId="6498749B" w:rsidR="00D94641" w:rsidRPr="0025595E" w:rsidRDefault="00D94641" w:rsidP="003A5CFD">
            <w:pPr>
              <w:jc w:val="center"/>
            </w:pPr>
            <w:r w:rsidRPr="0025595E">
              <w:rPr>
                <w:noProof/>
                <w:lang w:eastAsia="zh-CN"/>
              </w:rPr>
              <w:drawing>
                <wp:inline distT="0" distB="0" distL="0" distR="0" wp14:anchorId="47BE470F" wp14:editId="69B8E1BD">
                  <wp:extent cx="1077595" cy="495935"/>
                  <wp:effectExtent l="0" t="0" r="8255"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077595" cy="495935"/>
                          </a:xfrm>
                          <a:prstGeom prst="rect">
                            <a:avLst/>
                          </a:prstGeom>
                        </pic:spPr>
                      </pic:pic>
                    </a:graphicData>
                  </a:graphic>
                </wp:inline>
              </w:drawing>
            </w:r>
          </w:p>
        </w:tc>
        <w:tc>
          <w:tcPr>
            <w:tcW w:w="1914" w:type="dxa"/>
            <w:vAlign w:val="center"/>
          </w:tcPr>
          <w:p w14:paraId="7DBD501E" w14:textId="15E997B5" w:rsidR="00D94641" w:rsidRPr="0025595E" w:rsidRDefault="00D94641" w:rsidP="003A5CFD">
            <w:pPr>
              <w:jc w:val="center"/>
            </w:pPr>
            <w:r w:rsidRPr="0025595E">
              <w:rPr>
                <w:noProof/>
                <w:lang w:eastAsia="zh-CN"/>
              </w:rPr>
              <w:drawing>
                <wp:inline distT="0" distB="0" distL="0" distR="0" wp14:anchorId="3D6DC60F" wp14:editId="3753F5FB">
                  <wp:extent cx="1078230" cy="457835"/>
                  <wp:effectExtent l="0" t="0" r="762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078230" cy="457835"/>
                          </a:xfrm>
                          <a:prstGeom prst="rect">
                            <a:avLst/>
                          </a:prstGeom>
                        </pic:spPr>
                      </pic:pic>
                    </a:graphicData>
                  </a:graphic>
                </wp:inline>
              </w:drawing>
            </w:r>
          </w:p>
        </w:tc>
        <w:tc>
          <w:tcPr>
            <w:tcW w:w="1914" w:type="dxa"/>
            <w:vAlign w:val="center"/>
          </w:tcPr>
          <w:p w14:paraId="796634F5" w14:textId="7CD251FC" w:rsidR="00D94641" w:rsidRPr="0025595E" w:rsidRDefault="00D94641" w:rsidP="003A5CFD">
            <w:pPr>
              <w:jc w:val="center"/>
            </w:pPr>
            <w:r w:rsidRPr="0025595E">
              <w:rPr>
                <w:noProof/>
                <w:lang w:eastAsia="zh-CN"/>
              </w:rPr>
              <w:drawing>
                <wp:inline distT="0" distB="0" distL="0" distR="0" wp14:anchorId="2BA035C5" wp14:editId="3C3B9EE8">
                  <wp:extent cx="1078230" cy="872490"/>
                  <wp:effectExtent l="0" t="0" r="7620" b="381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078230" cy="872490"/>
                          </a:xfrm>
                          <a:prstGeom prst="rect">
                            <a:avLst/>
                          </a:prstGeom>
                        </pic:spPr>
                      </pic:pic>
                    </a:graphicData>
                  </a:graphic>
                </wp:inline>
              </w:drawing>
            </w:r>
          </w:p>
        </w:tc>
        <w:tc>
          <w:tcPr>
            <w:tcW w:w="1914" w:type="dxa"/>
            <w:vAlign w:val="center"/>
          </w:tcPr>
          <w:p w14:paraId="62B77BD8" w14:textId="12664552" w:rsidR="00D94641" w:rsidRPr="0025595E" w:rsidRDefault="00D94641" w:rsidP="003A5CFD">
            <w:pPr>
              <w:jc w:val="center"/>
            </w:pPr>
            <w:r w:rsidRPr="0025595E">
              <w:rPr>
                <w:noProof/>
                <w:lang w:eastAsia="zh-CN"/>
              </w:rPr>
              <w:drawing>
                <wp:inline distT="0" distB="0" distL="0" distR="0" wp14:anchorId="787E1C46" wp14:editId="190FA032">
                  <wp:extent cx="1078230" cy="787400"/>
                  <wp:effectExtent l="0" t="0" r="762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078230" cy="787400"/>
                          </a:xfrm>
                          <a:prstGeom prst="rect">
                            <a:avLst/>
                          </a:prstGeom>
                        </pic:spPr>
                      </pic:pic>
                    </a:graphicData>
                  </a:graphic>
                </wp:inline>
              </w:drawing>
            </w:r>
          </w:p>
        </w:tc>
        <w:tc>
          <w:tcPr>
            <w:tcW w:w="1657" w:type="dxa"/>
            <w:vAlign w:val="center"/>
          </w:tcPr>
          <w:p w14:paraId="3416EB81" w14:textId="77777777" w:rsidR="00D94641" w:rsidRPr="0025595E" w:rsidRDefault="00D94641" w:rsidP="003A5CFD">
            <w:pPr>
              <w:jc w:val="center"/>
            </w:pPr>
            <w:r w:rsidRPr="0025595E">
              <w:rPr>
                <w:noProof/>
                <w:lang w:eastAsia="zh-CN"/>
              </w:rPr>
              <w:drawing>
                <wp:inline distT="0" distB="0" distL="0" distR="0" wp14:anchorId="77EF4EE6" wp14:editId="32B2C25E">
                  <wp:extent cx="894080" cy="389255"/>
                  <wp:effectExtent l="0" t="0" r="127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5"/>
                          <a:stretch>
                            <a:fillRect/>
                          </a:stretch>
                        </pic:blipFill>
                        <pic:spPr>
                          <a:xfrm>
                            <a:off x="0" y="0"/>
                            <a:ext cx="915534" cy="398987"/>
                          </a:xfrm>
                          <a:prstGeom prst="rect">
                            <a:avLst/>
                          </a:prstGeom>
                        </pic:spPr>
                      </pic:pic>
                    </a:graphicData>
                  </a:graphic>
                </wp:inline>
              </w:drawing>
            </w:r>
          </w:p>
        </w:tc>
      </w:tr>
    </w:tbl>
    <w:p w14:paraId="62EDA6C7" w14:textId="759AF1E5" w:rsidR="00D94641" w:rsidRPr="0025595E" w:rsidRDefault="00D94641" w:rsidP="00D1170A">
      <w:pPr>
        <w:jc w:val="center"/>
        <w:rPr>
          <w:lang w:eastAsia="zh-CN"/>
        </w:rPr>
      </w:pPr>
      <w:r w:rsidRPr="0025595E">
        <w:rPr>
          <w:b/>
        </w:rPr>
        <w:t>Figure 3.</w:t>
      </w:r>
      <w:r w:rsidR="00A908FB" w:rsidRPr="0025595E">
        <w:rPr>
          <w:b/>
        </w:rPr>
        <w:t>2</w:t>
      </w:r>
      <w:r w:rsidRPr="0025595E">
        <w:rPr>
          <w:b/>
        </w:rPr>
        <w:t>-2 CW transmission for topo 2</w:t>
      </w:r>
    </w:p>
    <w:p w14:paraId="5DF50FC4" w14:textId="28907CF0" w:rsidR="006633DB" w:rsidRPr="0025595E" w:rsidRDefault="00504B8B" w:rsidP="00EE5CC0">
      <w:pPr>
        <w:autoSpaceDE/>
        <w:autoSpaceDN/>
        <w:adjustRightInd/>
        <w:snapToGrid/>
        <w:spacing w:afterLines="50"/>
        <w:rPr>
          <w:lang w:eastAsia="zh-CN"/>
        </w:rPr>
      </w:pPr>
      <w:r w:rsidRPr="0025595E">
        <w:rPr>
          <w:lang w:eastAsia="zh-CN"/>
        </w:rPr>
        <w:t>Even if there are 8 different cases, d</w:t>
      </w:r>
      <w:r w:rsidR="007A7D4D" w:rsidRPr="0025595E">
        <w:rPr>
          <w:lang w:eastAsia="zh-CN"/>
        </w:rPr>
        <w:t xml:space="preserve">ue to the fact that transmission and reception are </w:t>
      </w:r>
      <w:r w:rsidR="006633DB" w:rsidRPr="0025595E">
        <w:rPr>
          <w:lang w:eastAsia="zh-CN"/>
        </w:rPr>
        <w:t>in</w:t>
      </w:r>
      <w:r w:rsidR="007A7D4D" w:rsidRPr="0025595E">
        <w:rPr>
          <w:lang w:eastAsia="zh-CN"/>
        </w:rPr>
        <w:t xml:space="preserve"> the</w:t>
      </w:r>
      <w:r w:rsidR="006633DB" w:rsidRPr="0025595E">
        <w:rPr>
          <w:lang w:eastAsia="zh-CN"/>
        </w:rPr>
        <w:t xml:space="preserve"> different carriers</w:t>
      </w:r>
      <w:r w:rsidR="007A7D4D" w:rsidRPr="0025595E">
        <w:rPr>
          <w:lang w:eastAsia="zh-CN"/>
        </w:rPr>
        <w:t>, there is no need to consider full duplex capability or CW interference estimation</w:t>
      </w:r>
      <w:r w:rsidR="00B33093" w:rsidRPr="0025595E">
        <w:rPr>
          <w:lang w:eastAsia="zh-CN"/>
        </w:rPr>
        <w:t xml:space="preserve">. </w:t>
      </w:r>
      <w:r w:rsidR="006633DB" w:rsidRPr="0025595E">
        <w:rPr>
          <w:lang w:eastAsia="zh-CN"/>
        </w:rPr>
        <w:t>The observations for the CW transmission power here are the same to that of CW transmission cases without large frequency shift.</w:t>
      </w:r>
    </w:p>
    <w:p w14:paraId="27EA83EC" w14:textId="38248B9A" w:rsidR="0025595E" w:rsidRPr="0025595E" w:rsidRDefault="0025595E" w:rsidP="0025595E">
      <w:pPr>
        <w:rPr>
          <w:b/>
          <w:i/>
          <w:lang w:eastAsia="zh-CN"/>
        </w:rPr>
      </w:pPr>
      <w:r w:rsidRPr="0025595E">
        <w:rPr>
          <w:b/>
          <w:i/>
          <w:lang w:eastAsia="zh-CN"/>
        </w:rPr>
        <w:t>Observation 2: For CW</w:t>
      </w:r>
      <w:r w:rsidRPr="0025595E">
        <w:rPr>
          <w:rFonts w:ascii="Times" w:eastAsia="Batang" w:hAnsi="Times"/>
          <w:b/>
          <w:i/>
          <w:lang w:val="en-GB" w:eastAsia="x-none"/>
        </w:rPr>
        <w:t xml:space="preserve"> transmission</w:t>
      </w:r>
      <w:r w:rsidRPr="0025595E">
        <w:rPr>
          <w:b/>
          <w:i/>
          <w:lang w:eastAsia="zh-CN"/>
        </w:rPr>
        <w:t xml:space="preserve"> </w:t>
      </w:r>
      <w:r>
        <w:rPr>
          <w:b/>
          <w:i/>
          <w:lang w:eastAsia="zh-CN"/>
        </w:rPr>
        <w:t>with large frequency shift</w:t>
      </w:r>
      <w:r w:rsidRPr="0025595E">
        <w:rPr>
          <w:b/>
          <w:i/>
          <w:lang w:eastAsia="zh-CN"/>
        </w:rPr>
        <w:t>, due to the fact that transmission and reception</w:t>
      </w:r>
      <w:r w:rsidRPr="0025595E">
        <w:t xml:space="preserve"> </w:t>
      </w:r>
      <w:r w:rsidRPr="0025595E">
        <w:rPr>
          <w:b/>
          <w:i/>
          <w:lang w:eastAsia="zh-CN"/>
        </w:rPr>
        <w:t xml:space="preserve">are in the different </w:t>
      </w:r>
      <w:r w:rsidR="00F95F66">
        <w:rPr>
          <w:b/>
          <w:i/>
          <w:lang w:eastAsia="zh-CN"/>
        </w:rPr>
        <w:t>band/</w:t>
      </w:r>
      <w:r w:rsidRPr="0025595E">
        <w:rPr>
          <w:b/>
          <w:i/>
          <w:lang w:eastAsia="zh-CN"/>
        </w:rPr>
        <w:t>carrier, there is no need to consider full duplex capability or CW interference estimation</w:t>
      </w:r>
      <w:r w:rsidR="00C50D4A">
        <w:rPr>
          <w:b/>
          <w:i/>
          <w:lang w:eastAsia="zh-CN"/>
        </w:rPr>
        <w:t xml:space="preserve"> </w:t>
      </w:r>
      <w:r w:rsidR="00C50D4A" w:rsidRPr="00C50D4A">
        <w:rPr>
          <w:b/>
          <w:i/>
          <w:lang w:eastAsia="zh-CN"/>
        </w:rPr>
        <w:t>at D2R receiver side</w:t>
      </w:r>
      <w:r w:rsidRPr="0025595E">
        <w:rPr>
          <w:b/>
          <w:i/>
          <w:lang w:eastAsia="zh-CN"/>
        </w:rPr>
        <w:t>.</w:t>
      </w:r>
    </w:p>
    <w:p w14:paraId="25339BAC" w14:textId="6FAB4C35" w:rsidR="006633DB" w:rsidRPr="0025595E" w:rsidRDefault="006633DB" w:rsidP="00A908FB">
      <w:pPr>
        <w:autoSpaceDE/>
        <w:autoSpaceDN/>
        <w:adjustRightInd/>
        <w:snapToGrid/>
        <w:spacing w:after="0"/>
        <w:jc w:val="left"/>
        <w:rPr>
          <w:lang w:eastAsia="zh-CN"/>
        </w:rPr>
      </w:pPr>
      <w:r w:rsidRPr="0025595E">
        <w:rPr>
          <w:lang w:val="en-GB" w:eastAsia="zh-CN"/>
        </w:rPr>
        <w:lastRenderedPageBreak/>
        <w:t xml:space="preserve">Based on the above, the following observations </w:t>
      </w:r>
      <w:r w:rsidR="00EE5CC0" w:rsidRPr="0025595E">
        <w:rPr>
          <w:lang w:val="en-GB" w:eastAsia="zh-CN"/>
        </w:rPr>
        <w:t>are common to</w:t>
      </w:r>
      <w:r w:rsidRPr="0025595E">
        <w:rPr>
          <w:lang w:val="en-GB" w:eastAsia="zh-CN"/>
        </w:rPr>
        <w:t xml:space="preserve"> all CW cases </w:t>
      </w:r>
      <w:r w:rsidR="00EE5CC0" w:rsidRPr="0025595E">
        <w:rPr>
          <w:lang w:val="en-GB" w:eastAsia="zh-CN"/>
        </w:rPr>
        <w:t xml:space="preserve">with </w:t>
      </w:r>
      <w:r w:rsidR="00EE5CC0" w:rsidRPr="0025595E">
        <w:rPr>
          <w:lang w:eastAsia="zh-CN"/>
        </w:rPr>
        <w:t>large</w:t>
      </w:r>
      <w:r w:rsidRPr="0025595E">
        <w:rPr>
          <w:lang w:eastAsia="zh-CN"/>
        </w:rPr>
        <w:t xml:space="preserve"> frequency shift</w:t>
      </w:r>
      <w:r w:rsidR="00EE5CC0" w:rsidRPr="0025595E">
        <w:rPr>
          <w:lang w:eastAsia="zh-CN"/>
        </w:rPr>
        <w:t>.</w:t>
      </w:r>
    </w:p>
    <w:p w14:paraId="7DB77838" w14:textId="07414D56" w:rsidR="006633DB" w:rsidRPr="0025595E" w:rsidRDefault="008B4D24" w:rsidP="008B4D24">
      <w:pPr>
        <w:pStyle w:val="af2"/>
        <w:numPr>
          <w:ilvl w:val="0"/>
          <w:numId w:val="43"/>
        </w:numPr>
        <w:autoSpaceDE/>
        <w:autoSpaceDN/>
        <w:adjustRightInd/>
        <w:snapToGrid/>
        <w:spacing w:after="0"/>
        <w:ind w:firstLineChars="0"/>
        <w:jc w:val="left"/>
        <w:rPr>
          <w:rFonts w:ascii="Times" w:eastAsia="Batang" w:hAnsi="Times"/>
          <w:lang w:val="en-GB" w:eastAsia="x-none"/>
        </w:rPr>
      </w:pPr>
      <w:r w:rsidRPr="0025595E">
        <w:rPr>
          <w:rFonts w:ascii="Times" w:eastAsia="Batang" w:hAnsi="Times"/>
          <w:lang w:val="en-GB" w:eastAsia="x-none"/>
        </w:rPr>
        <w:t>No need to support full duplex capability</w:t>
      </w:r>
      <w:r w:rsidR="00EE5CC0" w:rsidRPr="0025595E">
        <w:rPr>
          <w:rFonts w:ascii="Times" w:eastAsia="Batang" w:hAnsi="Times"/>
          <w:lang w:val="en-GB" w:eastAsia="x-none"/>
        </w:rPr>
        <w:t xml:space="preserve"> </w:t>
      </w:r>
      <w:r w:rsidR="00EE5CC0" w:rsidRPr="0025595E">
        <w:rPr>
          <w:rFonts w:ascii="Times" w:eastAsia="Batang" w:hAnsi="Times" w:hint="eastAsia"/>
          <w:lang w:val="en-GB" w:eastAsia="x-none"/>
        </w:rPr>
        <w:t>f</w:t>
      </w:r>
      <w:r w:rsidR="00EE5CC0" w:rsidRPr="0025595E">
        <w:rPr>
          <w:rFonts w:ascii="Times" w:eastAsia="Batang" w:hAnsi="Times"/>
          <w:lang w:val="en-GB" w:eastAsia="x-none"/>
        </w:rPr>
        <w:t>or CW transmission and D2R reception</w:t>
      </w:r>
      <w:r w:rsidRPr="0025595E">
        <w:rPr>
          <w:rFonts w:ascii="Times" w:eastAsia="Batang" w:hAnsi="Times"/>
          <w:lang w:val="en-GB" w:eastAsia="x-none"/>
        </w:rPr>
        <w:t xml:space="preserve"> at D2R receiver side.</w:t>
      </w:r>
    </w:p>
    <w:p w14:paraId="4E09C447" w14:textId="79B4CE6B" w:rsidR="008B4D24" w:rsidRPr="0025595E" w:rsidRDefault="008B4D24" w:rsidP="008B4D24">
      <w:pPr>
        <w:pStyle w:val="af2"/>
        <w:numPr>
          <w:ilvl w:val="0"/>
          <w:numId w:val="43"/>
        </w:numPr>
        <w:autoSpaceDE/>
        <w:autoSpaceDN/>
        <w:adjustRightInd/>
        <w:snapToGrid/>
        <w:spacing w:after="0"/>
        <w:ind w:firstLineChars="0"/>
        <w:jc w:val="left"/>
        <w:rPr>
          <w:rFonts w:ascii="Times" w:eastAsia="Batang" w:hAnsi="Times"/>
          <w:lang w:val="en-GB" w:eastAsia="x-none"/>
        </w:rPr>
      </w:pPr>
      <w:r w:rsidRPr="0025595E">
        <w:rPr>
          <w:rFonts w:ascii="Times" w:eastAsia="Batang" w:hAnsi="Times"/>
          <w:lang w:val="en-GB" w:eastAsia="x-none"/>
        </w:rPr>
        <w:t>No need to support CW interference estimation at D2R receiver side.</w:t>
      </w:r>
    </w:p>
    <w:p w14:paraId="24CFD79D" w14:textId="2FF77563" w:rsidR="006633DB" w:rsidRPr="0025595E" w:rsidRDefault="008B4D24" w:rsidP="00375F06">
      <w:pPr>
        <w:pStyle w:val="af2"/>
        <w:numPr>
          <w:ilvl w:val="0"/>
          <w:numId w:val="43"/>
        </w:numPr>
        <w:autoSpaceDE/>
        <w:autoSpaceDN/>
        <w:adjustRightInd/>
        <w:snapToGrid/>
        <w:spacing w:after="0"/>
        <w:ind w:firstLineChars="0"/>
        <w:jc w:val="left"/>
        <w:rPr>
          <w:lang w:val="en-GB" w:eastAsia="zh-CN"/>
        </w:rPr>
      </w:pPr>
      <w:r w:rsidRPr="0025595E">
        <w:rPr>
          <w:rFonts w:ascii="Times" w:eastAsia="Batang" w:hAnsi="Times"/>
          <w:lang w:val="en-GB" w:eastAsia="x-none"/>
        </w:rPr>
        <w:t>Higher CW transmission power can be assumed in the DL spectrum than that of in the UL spectrum.</w:t>
      </w:r>
    </w:p>
    <w:p w14:paraId="783A02B2" w14:textId="26DE6B60" w:rsidR="00B33093" w:rsidRPr="0025595E" w:rsidRDefault="00B33093" w:rsidP="008B4D24">
      <w:pPr>
        <w:autoSpaceDE/>
        <w:autoSpaceDN/>
        <w:adjustRightInd/>
        <w:snapToGrid/>
        <w:spacing w:after="0"/>
        <w:jc w:val="left"/>
        <w:rPr>
          <w:lang w:eastAsia="zh-CN"/>
        </w:rPr>
      </w:pPr>
    </w:p>
    <w:p w14:paraId="3DCA02D7" w14:textId="758B1FAE" w:rsidR="00EE5CC0" w:rsidRPr="0025595E" w:rsidRDefault="00EE5CC0" w:rsidP="008B4D24">
      <w:pPr>
        <w:autoSpaceDE/>
        <w:autoSpaceDN/>
        <w:adjustRightInd/>
        <w:snapToGrid/>
        <w:spacing w:after="0"/>
        <w:jc w:val="left"/>
        <w:rPr>
          <w:lang w:eastAsia="zh-CN"/>
        </w:rPr>
      </w:pPr>
      <w:r w:rsidRPr="0025595E">
        <w:rPr>
          <w:lang w:eastAsia="zh-CN"/>
        </w:rPr>
        <w:t>For the feasibility of large frequency shift, RAN1 achieved the following agreemen</w:t>
      </w:r>
      <w:r w:rsidRPr="00C50D4A">
        <w:rPr>
          <w:lang w:eastAsia="zh-CN"/>
        </w:rPr>
        <w:t>ts</w:t>
      </w:r>
      <w:r w:rsidR="000217DE" w:rsidRPr="00C50D4A">
        <w:rPr>
          <w:lang w:eastAsia="zh-CN"/>
        </w:rPr>
        <w:t xml:space="preserve"> [4]</w:t>
      </w:r>
    </w:p>
    <w:tbl>
      <w:tblPr>
        <w:tblStyle w:val="ad"/>
        <w:tblW w:w="0" w:type="auto"/>
        <w:tblLook w:val="04A0" w:firstRow="1" w:lastRow="0" w:firstColumn="1" w:lastColumn="0" w:noHBand="0" w:noVBand="1"/>
      </w:tblPr>
      <w:tblGrid>
        <w:gridCol w:w="9307"/>
      </w:tblGrid>
      <w:tr w:rsidR="00EE5CC0" w:rsidRPr="0025595E" w14:paraId="3B01DF86" w14:textId="77777777" w:rsidTr="00EE5CC0">
        <w:tc>
          <w:tcPr>
            <w:tcW w:w="9307" w:type="dxa"/>
          </w:tcPr>
          <w:p w14:paraId="387DC7B3" w14:textId="77777777" w:rsidR="00EE5CC0" w:rsidRPr="0025595E" w:rsidRDefault="00EE5CC0" w:rsidP="00EE5CC0">
            <w:pPr>
              <w:rPr>
                <w:highlight w:val="green"/>
              </w:rPr>
            </w:pPr>
            <w:r w:rsidRPr="0025595E">
              <w:rPr>
                <w:highlight w:val="green"/>
              </w:rPr>
              <w:t>Agreement</w:t>
            </w:r>
          </w:p>
          <w:p w14:paraId="4C62F877" w14:textId="77777777" w:rsidR="00EE5CC0" w:rsidRPr="0025595E" w:rsidRDefault="00EE5CC0" w:rsidP="00EE5CC0">
            <w:r w:rsidRPr="0025595E">
              <w:t>TR captures following descriptions for large frequency shift for device 2a.</w:t>
            </w:r>
          </w:p>
          <w:p w14:paraId="0BE2D04A" w14:textId="140F91ED" w:rsidR="00EE5CC0" w:rsidRPr="0025595E" w:rsidRDefault="00EE5CC0" w:rsidP="00EE5CC0">
            <w:pPr>
              <w:pStyle w:val="af2"/>
              <w:numPr>
                <w:ilvl w:val="0"/>
                <w:numId w:val="44"/>
              </w:numPr>
              <w:autoSpaceDE/>
              <w:autoSpaceDN/>
              <w:adjustRightInd/>
              <w:spacing w:after="0"/>
              <w:ind w:firstLineChars="0"/>
              <w:jc w:val="left"/>
            </w:pPr>
            <w:r w:rsidRPr="0025595E">
              <w:t>Large frequency shift may be technically feasible in terms of power consumption, and device complexity.</w:t>
            </w:r>
          </w:p>
          <w:p w14:paraId="175D5F4E" w14:textId="345DEA92" w:rsidR="00EE5CC0" w:rsidRPr="0025595E" w:rsidRDefault="00EE5CC0" w:rsidP="00EE5CC0">
            <w:pPr>
              <w:pStyle w:val="af2"/>
              <w:numPr>
                <w:ilvl w:val="0"/>
                <w:numId w:val="44"/>
              </w:numPr>
              <w:autoSpaceDE/>
              <w:autoSpaceDN/>
              <w:adjustRightInd/>
              <w:spacing w:after="0"/>
              <w:ind w:firstLineChars="0"/>
              <w:jc w:val="left"/>
            </w:pPr>
            <w:r w:rsidRPr="0025595E">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741E048E" w14:textId="716C21F9" w:rsidR="00EE5CC0" w:rsidRPr="0025595E" w:rsidRDefault="00EE5CC0" w:rsidP="00EE5CC0">
            <w:pPr>
              <w:pStyle w:val="af2"/>
              <w:numPr>
                <w:ilvl w:val="0"/>
                <w:numId w:val="44"/>
              </w:numPr>
              <w:autoSpaceDE/>
              <w:autoSpaceDN/>
              <w:adjustRightInd/>
              <w:spacing w:after="0"/>
              <w:ind w:firstLineChars="0"/>
              <w:jc w:val="left"/>
            </w:pPr>
            <w:r w:rsidRPr="0025595E">
              <w:t>The necessity or effectiveness of large frequency shift may depend on spectrum for R2D/CW2D/D2R, full duplex capability of reader, whether device 1 and 2a are supported by a single reader, spectrum regulation/usage, frequency error, coverage, etc.</w:t>
            </w:r>
          </w:p>
          <w:p w14:paraId="26703DDC" w14:textId="77777777" w:rsidR="00EE5CC0" w:rsidRPr="0025595E" w:rsidRDefault="00EE5CC0" w:rsidP="008B4D24">
            <w:pPr>
              <w:autoSpaceDE/>
              <w:autoSpaceDN/>
              <w:adjustRightInd/>
              <w:snapToGrid/>
              <w:spacing w:after="0"/>
              <w:jc w:val="left"/>
              <w:rPr>
                <w:lang w:eastAsia="zh-CN"/>
              </w:rPr>
            </w:pPr>
          </w:p>
        </w:tc>
      </w:tr>
    </w:tbl>
    <w:p w14:paraId="08A03A03" w14:textId="690ADEBE" w:rsidR="00EE5CC0" w:rsidRPr="0025595E" w:rsidRDefault="00EE5CC0" w:rsidP="006F4589">
      <w:pPr>
        <w:autoSpaceDE/>
        <w:autoSpaceDN/>
        <w:adjustRightInd/>
        <w:snapToGrid/>
        <w:spacing w:after="0"/>
        <w:rPr>
          <w:lang w:eastAsia="zh-CN"/>
        </w:rPr>
      </w:pPr>
      <w:r w:rsidRPr="0025595E">
        <w:rPr>
          <w:lang w:eastAsia="zh-CN"/>
        </w:rPr>
        <w:t>RAN1 did not conclude that large frequency shift is feasible, then, it is not very clear whether to discuss CW transmission with large frequency shift.</w:t>
      </w:r>
      <w:r w:rsidR="006F4589" w:rsidRPr="0025595E">
        <w:rPr>
          <w:lang w:eastAsia="zh-CN"/>
        </w:rPr>
        <w:t xml:space="preserve"> Some views believe that there is no need to discuss CW transmission cases with large frequency shift, as discussing those cases without determining the feasibility of a large frequency shift is a waste of time. While others believe that a large frequency shift may be a capability by implementation, and standards should be discussed and prepared for such an capability.</w:t>
      </w:r>
    </w:p>
    <w:p w14:paraId="3BE4850D" w14:textId="7807B69F" w:rsidR="00EE5CC0" w:rsidRPr="0025595E" w:rsidRDefault="006F4589" w:rsidP="008B4D24">
      <w:pPr>
        <w:autoSpaceDE/>
        <w:autoSpaceDN/>
        <w:adjustRightInd/>
        <w:snapToGrid/>
        <w:spacing w:after="0"/>
        <w:jc w:val="left"/>
        <w:rPr>
          <w:lang w:eastAsia="zh-CN"/>
        </w:rPr>
      </w:pPr>
      <w:r w:rsidRPr="0025595E">
        <w:rPr>
          <w:lang w:eastAsia="zh-CN"/>
        </w:rPr>
        <w:t>Based on the situation above, there may be three options for the next meeting for the CW transmission cases with large frequency shift capability.</w:t>
      </w:r>
    </w:p>
    <w:p w14:paraId="5AF5EC0B" w14:textId="030C48C4" w:rsidR="006F4589" w:rsidRPr="0025595E" w:rsidRDefault="006F4589" w:rsidP="00C9476A">
      <w:pPr>
        <w:pStyle w:val="af2"/>
        <w:numPr>
          <w:ilvl w:val="0"/>
          <w:numId w:val="43"/>
        </w:numPr>
        <w:autoSpaceDE/>
        <w:autoSpaceDN/>
        <w:adjustRightInd/>
        <w:snapToGrid/>
        <w:spacing w:after="0"/>
        <w:ind w:firstLineChars="0"/>
        <w:rPr>
          <w:rFonts w:ascii="Times" w:eastAsia="Batang" w:hAnsi="Times"/>
          <w:lang w:val="en-GB" w:eastAsia="x-none"/>
        </w:rPr>
      </w:pPr>
      <w:r w:rsidRPr="0025595E">
        <w:rPr>
          <w:rFonts w:ascii="Times" w:eastAsia="Batang" w:hAnsi="Times"/>
          <w:lang w:val="en-GB" w:eastAsia="x-none"/>
        </w:rPr>
        <w:t xml:space="preserve">Option 1: RAN1 to </w:t>
      </w:r>
      <w:r w:rsidR="00C9476A" w:rsidRPr="0025595E">
        <w:rPr>
          <w:rFonts w:ascii="Times" w:eastAsia="Batang" w:hAnsi="Times"/>
          <w:lang w:val="en-GB" w:eastAsia="x-none"/>
        </w:rPr>
        <w:t xml:space="preserve">define and </w:t>
      </w:r>
      <w:r w:rsidRPr="0025595E">
        <w:rPr>
          <w:rFonts w:ascii="Times" w:eastAsia="Batang" w:hAnsi="Times"/>
          <w:lang w:val="en-GB" w:eastAsia="x-none"/>
        </w:rPr>
        <w:t xml:space="preserve">study up to 8 CW transmission cases with large frequency shift, and capture observations for each </w:t>
      </w:r>
      <w:r w:rsidRPr="00C50D4A">
        <w:rPr>
          <w:rFonts w:ascii="Times" w:eastAsia="Batang" w:hAnsi="Times"/>
          <w:lang w:val="en-GB" w:eastAsia="x-none"/>
        </w:rPr>
        <w:t>case.</w:t>
      </w:r>
      <w:r w:rsidR="00C9476A" w:rsidRPr="00C50D4A">
        <w:rPr>
          <w:rFonts w:ascii="Times" w:eastAsia="Batang" w:hAnsi="Times"/>
          <w:lang w:val="en-GB" w:eastAsia="x-none"/>
        </w:rPr>
        <w:t xml:space="preserve"> FL2/FL3 High Priority proposal 5-1b and FL2/FL3 High Priority proposal 5-2b</w:t>
      </w:r>
      <w:r w:rsidR="000217DE" w:rsidRPr="00C50D4A">
        <w:rPr>
          <w:rFonts w:ascii="Times" w:eastAsia="Batang" w:hAnsi="Times"/>
          <w:lang w:val="en-GB" w:eastAsia="x-none"/>
        </w:rPr>
        <w:t xml:space="preserve"> in final FL summary [5]</w:t>
      </w:r>
      <w:r w:rsidR="00C9476A" w:rsidRPr="00C50D4A">
        <w:rPr>
          <w:rFonts w:ascii="Times" w:eastAsia="Batang" w:hAnsi="Times"/>
          <w:lang w:val="en-GB" w:eastAsia="x-none"/>
        </w:rPr>
        <w:t xml:space="preserve"> are e</w:t>
      </w:r>
      <w:r w:rsidR="00C9476A" w:rsidRPr="0025595E">
        <w:rPr>
          <w:rFonts w:ascii="Times" w:eastAsia="Batang" w:hAnsi="Times"/>
          <w:lang w:val="en-GB" w:eastAsia="x-none"/>
        </w:rPr>
        <w:t>xamples</w:t>
      </w:r>
      <w:r w:rsidR="00C9476A" w:rsidRPr="0025595E">
        <w:rPr>
          <w:rFonts w:asciiTheme="minorEastAsia" w:hAnsiTheme="minorEastAsia" w:hint="eastAsia"/>
          <w:lang w:val="en-GB" w:eastAsia="zh-CN"/>
        </w:rPr>
        <w:t>.</w:t>
      </w:r>
    </w:p>
    <w:p w14:paraId="07E8A732" w14:textId="4D6B6274" w:rsidR="006F4589" w:rsidRPr="0025595E" w:rsidRDefault="006F4589" w:rsidP="00C9476A">
      <w:pPr>
        <w:pStyle w:val="af2"/>
        <w:numPr>
          <w:ilvl w:val="0"/>
          <w:numId w:val="43"/>
        </w:numPr>
        <w:autoSpaceDE/>
        <w:autoSpaceDN/>
        <w:adjustRightInd/>
        <w:snapToGrid/>
        <w:spacing w:after="0"/>
        <w:ind w:firstLineChars="0"/>
        <w:jc w:val="left"/>
        <w:rPr>
          <w:rFonts w:ascii="Times" w:eastAsia="Batang" w:hAnsi="Times"/>
          <w:lang w:val="en-GB" w:eastAsia="x-none"/>
        </w:rPr>
      </w:pPr>
      <w:r w:rsidRPr="0025595E">
        <w:rPr>
          <w:rFonts w:ascii="Times" w:eastAsia="Batang" w:hAnsi="Times"/>
          <w:lang w:val="en-GB" w:eastAsia="x-none"/>
        </w:rPr>
        <w:t>Option 2: RAN1 to study and capture common observations for CW transmission with large frequency shift.</w:t>
      </w:r>
      <w:r w:rsidR="00233EB9" w:rsidRPr="0025595E">
        <w:rPr>
          <w:rFonts w:ascii="Times" w:eastAsia="Batang" w:hAnsi="Times"/>
          <w:lang w:val="en-GB" w:eastAsia="x-none"/>
        </w:rPr>
        <w:t xml:space="preserve"> The following are examples</w:t>
      </w:r>
      <w:r w:rsidR="00233EB9" w:rsidRPr="0025595E">
        <w:rPr>
          <w:rFonts w:asciiTheme="minorEastAsia" w:hAnsiTheme="minorEastAsia" w:hint="eastAsia"/>
          <w:lang w:val="en-GB" w:eastAsia="zh-CN"/>
        </w:rPr>
        <w:t>.</w:t>
      </w:r>
    </w:p>
    <w:tbl>
      <w:tblPr>
        <w:tblStyle w:val="ad"/>
        <w:tblW w:w="0" w:type="auto"/>
        <w:tblInd w:w="420" w:type="dxa"/>
        <w:tblLook w:val="04A0" w:firstRow="1" w:lastRow="0" w:firstColumn="1" w:lastColumn="0" w:noHBand="0" w:noVBand="1"/>
      </w:tblPr>
      <w:tblGrid>
        <w:gridCol w:w="8887"/>
      </w:tblGrid>
      <w:tr w:rsidR="00233EB9" w:rsidRPr="0025595E" w14:paraId="0A0F3764" w14:textId="77777777" w:rsidTr="00233EB9">
        <w:tc>
          <w:tcPr>
            <w:tcW w:w="9307" w:type="dxa"/>
          </w:tcPr>
          <w:p w14:paraId="2C98A5BF" w14:textId="6ECA6724" w:rsidR="00233EB9" w:rsidRPr="0025595E" w:rsidRDefault="00233EB9" w:rsidP="00233EB9">
            <w:pPr>
              <w:pStyle w:val="af2"/>
              <w:autoSpaceDE/>
              <w:autoSpaceDN/>
              <w:adjustRightInd/>
              <w:snapToGrid/>
              <w:spacing w:after="0"/>
              <w:ind w:firstLineChars="0" w:firstLine="0"/>
              <w:jc w:val="left"/>
              <w:rPr>
                <w:rFonts w:ascii="Times" w:hAnsi="Times"/>
                <w:lang w:val="en-GB" w:eastAsia="zh-CN"/>
              </w:rPr>
            </w:pPr>
            <w:r w:rsidRPr="0025595E">
              <w:rPr>
                <w:rFonts w:ascii="Times" w:hAnsi="Times"/>
                <w:lang w:val="en-GB" w:eastAsia="zh-CN"/>
              </w:rPr>
              <w:t>Observation</w:t>
            </w:r>
          </w:p>
          <w:p w14:paraId="21AED702" w14:textId="30B74A38" w:rsidR="00233EB9" w:rsidRPr="0025595E" w:rsidRDefault="00233EB9" w:rsidP="00233EB9">
            <w:pPr>
              <w:pStyle w:val="af2"/>
              <w:autoSpaceDE/>
              <w:autoSpaceDN/>
              <w:adjustRightInd/>
              <w:snapToGrid/>
              <w:spacing w:after="0"/>
              <w:ind w:firstLineChars="0" w:firstLine="0"/>
              <w:jc w:val="left"/>
              <w:rPr>
                <w:rFonts w:ascii="Times" w:hAnsi="Times"/>
                <w:lang w:val="en-GB" w:eastAsia="zh-CN"/>
              </w:rPr>
            </w:pPr>
            <w:r w:rsidRPr="0025595E">
              <w:rPr>
                <w:rFonts w:ascii="Times" w:hAnsi="Times"/>
                <w:lang w:val="en-GB" w:eastAsia="zh-CN"/>
              </w:rPr>
              <w:t xml:space="preserve">If </w:t>
            </w:r>
            <w:r w:rsidRPr="0025595E">
              <w:rPr>
                <w:rFonts w:ascii="Times" w:eastAsia="Batang" w:hAnsi="Times"/>
                <w:lang w:val="en-GB" w:eastAsia="x-none"/>
              </w:rPr>
              <w:t>large frequency shift is supported, the D2R backscattering can be transmitted in different band/carrier from CW transmission band/carrier, the followings are observed.</w:t>
            </w:r>
          </w:p>
          <w:p w14:paraId="4B7B3B92" w14:textId="77777777" w:rsidR="00233EB9" w:rsidRPr="0025595E" w:rsidRDefault="00233EB9" w:rsidP="00233EB9">
            <w:pPr>
              <w:pStyle w:val="af2"/>
              <w:numPr>
                <w:ilvl w:val="0"/>
                <w:numId w:val="43"/>
              </w:numPr>
              <w:autoSpaceDE/>
              <w:autoSpaceDN/>
              <w:adjustRightInd/>
              <w:snapToGrid/>
              <w:spacing w:after="0"/>
              <w:ind w:firstLineChars="0"/>
              <w:jc w:val="left"/>
              <w:rPr>
                <w:rFonts w:ascii="Times" w:eastAsia="Batang" w:hAnsi="Times"/>
                <w:lang w:val="en-GB" w:eastAsia="x-none"/>
              </w:rPr>
            </w:pPr>
            <w:r w:rsidRPr="0025595E">
              <w:rPr>
                <w:rFonts w:ascii="Times" w:eastAsia="Batang" w:hAnsi="Times"/>
                <w:lang w:val="en-GB" w:eastAsia="x-none"/>
              </w:rPr>
              <w:t xml:space="preserve">No need to support full duplex capability </w:t>
            </w:r>
            <w:r w:rsidRPr="0025595E">
              <w:rPr>
                <w:rFonts w:ascii="Times" w:eastAsia="Batang" w:hAnsi="Times" w:hint="eastAsia"/>
                <w:lang w:val="en-GB" w:eastAsia="x-none"/>
              </w:rPr>
              <w:t>f</w:t>
            </w:r>
            <w:r w:rsidRPr="0025595E">
              <w:rPr>
                <w:rFonts w:ascii="Times" w:eastAsia="Batang" w:hAnsi="Times"/>
                <w:lang w:val="en-GB" w:eastAsia="x-none"/>
              </w:rPr>
              <w:t>or CW transmission and D2R reception at D2R receiver side.</w:t>
            </w:r>
          </w:p>
          <w:p w14:paraId="51A933B1" w14:textId="77777777" w:rsidR="00233EB9" w:rsidRPr="0025595E" w:rsidRDefault="00233EB9" w:rsidP="00233EB9">
            <w:pPr>
              <w:pStyle w:val="af2"/>
              <w:numPr>
                <w:ilvl w:val="0"/>
                <w:numId w:val="43"/>
              </w:numPr>
              <w:autoSpaceDE/>
              <w:autoSpaceDN/>
              <w:adjustRightInd/>
              <w:snapToGrid/>
              <w:spacing w:after="0"/>
              <w:ind w:firstLineChars="0"/>
              <w:jc w:val="left"/>
              <w:rPr>
                <w:rFonts w:ascii="Times" w:eastAsia="Batang" w:hAnsi="Times"/>
                <w:lang w:val="en-GB" w:eastAsia="x-none"/>
              </w:rPr>
            </w:pPr>
            <w:r w:rsidRPr="0025595E">
              <w:rPr>
                <w:rFonts w:ascii="Times" w:eastAsia="Batang" w:hAnsi="Times"/>
                <w:lang w:val="en-GB" w:eastAsia="x-none"/>
              </w:rPr>
              <w:t>No need to support CW interference estimation at D2R receiver side.</w:t>
            </w:r>
          </w:p>
          <w:p w14:paraId="66B00726" w14:textId="5C831A46" w:rsidR="00233EB9" w:rsidRPr="0025595E" w:rsidRDefault="00233EB9" w:rsidP="00233EB9">
            <w:pPr>
              <w:pStyle w:val="af2"/>
              <w:numPr>
                <w:ilvl w:val="0"/>
                <w:numId w:val="43"/>
              </w:numPr>
              <w:autoSpaceDE/>
              <w:autoSpaceDN/>
              <w:adjustRightInd/>
              <w:snapToGrid/>
              <w:spacing w:after="0"/>
              <w:ind w:firstLineChars="0"/>
              <w:jc w:val="left"/>
              <w:rPr>
                <w:lang w:val="en-GB" w:eastAsia="zh-CN"/>
              </w:rPr>
            </w:pPr>
            <w:r w:rsidRPr="0025595E">
              <w:rPr>
                <w:rFonts w:ascii="Times" w:eastAsia="Batang" w:hAnsi="Times"/>
                <w:lang w:val="en-GB" w:eastAsia="x-none"/>
              </w:rPr>
              <w:t>Higher CW transmission power can be assumed in the DL spectrum than that of in the UL spectrum.</w:t>
            </w:r>
          </w:p>
        </w:tc>
      </w:tr>
    </w:tbl>
    <w:p w14:paraId="2007CEC3" w14:textId="00216661" w:rsidR="006F4589" w:rsidRPr="0025595E" w:rsidRDefault="006F4589" w:rsidP="00C9476A">
      <w:pPr>
        <w:pStyle w:val="af2"/>
        <w:numPr>
          <w:ilvl w:val="0"/>
          <w:numId w:val="43"/>
        </w:numPr>
        <w:autoSpaceDE/>
        <w:autoSpaceDN/>
        <w:adjustRightInd/>
        <w:snapToGrid/>
        <w:spacing w:after="0"/>
        <w:ind w:firstLineChars="0"/>
        <w:jc w:val="left"/>
        <w:rPr>
          <w:rFonts w:ascii="Times" w:eastAsia="Batang" w:hAnsi="Times"/>
          <w:lang w:val="en-GB" w:eastAsia="x-none"/>
        </w:rPr>
      </w:pPr>
      <w:r w:rsidRPr="0025595E">
        <w:rPr>
          <w:rFonts w:ascii="Times" w:eastAsia="Batang" w:hAnsi="Times"/>
          <w:lang w:val="en-GB" w:eastAsia="x-none"/>
        </w:rPr>
        <w:t xml:space="preserve">Option </w:t>
      </w:r>
      <w:r w:rsidR="00C9476A" w:rsidRPr="0025595E">
        <w:rPr>
          <w:rFonts w:ascii="Times" w:eastAsia="Batang" w:hAnsi="Times"/>
          <w:lang w:val="en-GB" w:eastAsia="x-none"/>
        </w:rPr>
        <w:t>3: N</w:t>
      </w:r>
      <w:r w:rsidRPr="0025595E">
        <w:rPr>
          <w:rFonts w:ascii="Times" w:eastAsia="Batang" w:hAnsi="Times"/>
          <w:lang w:val="en-GB" w:eastAsia="x-none"/>
        </w:rPr>
        <w:t>o discussion for the CW transmission case with large frequency shift</w:t>
      </w:r>
      <w:r w:rsidR="00C9476A" w:rsidRPr="0025595E">
        <w:rPr>
          <w:rFonts w:ascii="Times" w:eastAsia="Batang" w:hAnsi="Times"/>
          <w:lang w:val="en-GB" w:eastAsia="x-none"/>
        </w:rPr>
        <w:t xml:space="preserve"> in R19 SI.</w:t>
      </w:r>
    </w:p>
    <w:p w14:paraId="27157DDD" w14:textId="6BFAF31C" w:rsidR="006F4589" w:rsidRPr="0025595E" w:rsidRDefault="006F4589" w:rsidP="00C9476A">
      <w:pPr>
        <w:autoSpaceDE/>
        <w:autoSpaceDN/>
        <w:adjustRightInd/>
        <w:snapToGrid/>
        <w:spacing w:after="0"/>
        <w:jc w:val="left"/>
        <w:rPr>
          <w:lang w:eastAsia="zh-CN"/>
        </w:rPr>
      </w:pPr>
    </w:p>
    <w:p w14:paraId="35C9D219" w14:textId="77777777" w:rsidR="0025595E" w:rsidRPr="0025595E" w:rsidRDefault="0025595E" w:rsidP="0025595E">
      <w:pPr>
        <w:autoSpaceDE/>
        <w:autoSpaceDN/>
        <w:adjustRightInd/>
        <w:snapToGrid/>
        <w:spacing w:after="0"/>
        <w:jc w:val="left"/>
        <w:rPr>
          <w:rFonts w:ascii="Times" w:eastAsia="Batang" w:hAnsi="Times"/>
          <w:b/>
          <w:i/>
          <w:lang w:val="en-GB" w:eastAsia="x-none"/>
        </w:rPr>
      </w:pPr>
      <w:r w:rsidRPr="0025595E">
        <w:rPr>
          <w:b/>
          <w:i/>
          <w:lang w:eastAsia="zh-CN"/>
        </w:rPr>
        <w:t>Proposal 1: F</w:t>
      </w:r>
      <w:r w:rsidRPr="0025595E">
        <w:rPr>
          <w:rFonts w:hint="eastAsia"/>
          <w:b/>
          <w:i/>
          <w:lang w:eastAsia="zh-CN"/>
        </w:rPr>
        <w:t>or</w:t>
      </w:r>
      <w:r w:rsidRPr="0025595E">
        <w:rPr>
          <w:b/>
          <w:i/>
          <w:lang w:eastAsia="zh-CN"/>
        </w:rPr>
        <w:t xml:space="preserve"> </w:t>
      </w:r>
      <w:r w:rsidRPr="0025595E">
        <w:rPr>
          <w:rFonts w:ascii="Times" w:eastAsia="Batang" w:hAnsi="Times"/>
          <w:b/>
          <w:i/>
          <w:lang w:val="en-GB" w:eastAsia="x-none"/>
        </w:rPr>
        <w:t>CW transmission with large frequency shift, the following options can be considered.</w:t>
      </w:r>
    </w:p>
    <w:p w14:paraId="1A8DE2D9" w14:textId="77777777" w:rsidR="0025595E" w:rsidRPr="0025595E" w:rsidRDefault="0025595E" w:rsidP="0025595E">
      <w:pPr>
        <w:pStyle w:val="af2"/>
        <w:numPr>
          <w:ilvl w:val="0"/>
          <w:numId w:val="43"/>
        </w:numPr>
        <w:autoSpaceDE/>
        <w:autoSpaceDN/>
        <w:adjustRightInd/>
        <w:snapToGrid/>
        <w:spacing w:after="0"/>
        <w:ind w:firstLineChars="0"/>
        <w:rPr>
          <w:rFonts w:ascii="Times" w:eastAsia="Batang" w:hAnsi="Times"/>
          <w:b/>
          <w:i/>
          <w:lang w:val="en-GB" w:eastAsia="x-none"/>
        </w:rPr>
      </w:pPr>
      <w:r w:rsidRPr="0025595E">
        <w:rPr>
          <w:rFonts w:ascii="Times" w:eastAsia="Batang" w:hAnsi="Times"/>
          <w:b/>
          <w:i/>
          <w:lang w:val="en-GB" w:eastAsia="x-none"/>
        </w:rPr>
        <w:t>Option 1: RAN1 to define and study up to 8 CW transmission cases with large frequency shift, and capture observations for each case. FL2/FL3 High Priority proposal 5-1b and FL2/FL3 High Priority proposal 5-2b in R1-2409297 are examples</w:t>
      </w:r>
      <w:r w:rsidRPr="0025595E">
        <w:rPr>
          <w:rFonts w:asciiTheme="minorEastAsia" w:hAnsiTheme="minorEastAsia" w:hint="eastAsia"/>
          <w:b/>
          <w:i/>
          <w:lang w:val="en-GB" w:eastAsia="zh-CN"/>
        </w:rPr>
        <w:t>.</w:t>
      </w:r>
    </w:p>
    <w:p w14:paraId="50446989" w14:textId="78CE0E7D" w:rsidR="0025595E" w:rsidRPr="0025595E" w:rsidRDefault="0025595E" w:rsidP="0025595E">
      <w:pPr>
        <w:pStyle w:val="af2"/>
        <w:numPr>
          <w:ilvl w:val="0"/>
          <w:numId w:val="43"/>
        </w:numPr>
        <w:autoSpaceDE/>
        <w:autoSpaceDN/>
        <w:adjustRightInd/>
        <w:snapToGrid/>
        <w:spacing w:after="0"/>
        <w:ind w:firstLineChars="0"/>
        <w:jc w:val="left"/>
        <w:rPr>
          <w:rFonts w:ascii="Times" w:eastAsia="Batang" w:hAnsi="Times"/>
          <w:b/>
          <w:i/>
          <w:lang w:val="en-GB" w:eastAsia="x-none"/>
        </w:rPr>
      </w:pPr>
      <w:r w:rsidRPr="0025595E">
        <w:rPr>
          <w:rFonts w:ascii="Times" w:eastAsia="Batang" w:hAnsi="Times"/>
          <w:b/>
          <w:i/>
          <w:lang w:val="en-GB" w:eastAsia="x-none"/>
        </w:rPr>
        <w:t>Option 2: RAN1 to study and capture common observations for CW transmission</w:t>
      </w:r>
      <w:r w:rsidR="003633BF">
        <w:rPr>
          <w:rFonts w:ascii="Times" w:eastAsia="Batang" w:hAnsi="Times"/>
          <w:b/>
          <w:i/>
          <w:lang w:val="en-GB" w:eastAsia="x-none"/>
        </w:rPr>
        <w:t xml:space="preserve"> </w:t>
      </w:r>
      <w:r w:rsidR="003633BF" w:rsidRPr="0025595E">
        <w:rPr>
          <w:rFonts w:ascii="Times" w:eastAsia="Batang" w:hAnsi="Times"/>
          <w:b/>
          <w:i/>
          <w:lang w:val="en-GB" w:eastAsia="x-none"/>
        </w:rPr>
        <w:t>cases</w:t>
      </w:r>
      <w:r w:rsidRPr="0025595E">
        <w:rPr>
          <w:rFonts w:ascii="Times" w:eastAsia="Batang" w:hAnsi="Times"/>
          <w:b/>
          <w:i/>
          <w:lang w:val="en-GB" w:eastAsia="x-none"/>
        </w:rPr>
        <w:t xml:space="preserve"> with large frequency shift. The following are examples</w:t>
      </w:r>
      <w:r w:rsidRPr="0025595E">
        <w:rPr>
          <w:rFonts w:asciiTheme="minorEastAsia" w:hAnsiTheme="minorEastAsia" w:hint="eastAsia"/>
          <w:b/>
          <w:i/>
          <w:lang w:val="en-GB" w:eastAsia="zh-CN"/>
        </w:rPr>
        <w:t>.</w:t>
      </w:r>
    </w:p>
    <w:tbl>
      <w:tblPr>
        <w:tblStyle w:val="ad"/>
        <w:tblW w:w="0" w:type="auto"/>
        <w:tblInd w:w="420" w:type="dxa"/>
        <w:tblLook w:val="04A0" w:firstRow="1" w:lastRow="0" w:firstColumn="1" w:lastColumn="0" w:noHBand="0" w:noVBand="1"/>
      </w:tblPr>
      <w:tblGrid>
        <w:gridCol w:w="8887"/>
      </w:tblGrid>
      <w:tr w:rsidR="0025595E" w:rsidRPr="0025595E" w14:paraId="4AD7420B" w14:textId="77777777" w:rsidTr="00D0195C">
        <w:tc>
          <w:tcPr>
            <w:tcW w:w="9307" w:type="dxa"/>
          </w:tcPr>
          <w:p w14:paraId="6B918A47" w14:textId="77777777" w:rsidR="0025595E" w:rsidRPr="0025595E" w:rsidRDefault="0025595E" w:rsidP="00D0195C">
            <w:pPr>
              <w:pStyle w:val="af2"/>
              <w:autoSpaceDE/>
              <w:autoSpaceDN/>
              <w:adjustRightInd/>
              <w:snapToGrid/>
              <w:spacing w:after="0"/>
              <w:ind w:firstLineChars="0" w:firstLine="0"/>
              <w:jc w:val="left"/>
              <w:rPr>
                <w:rFonts w:ascii="Times" w:hAnsi="Times"/>
                <w:b/>
                <w:i/>
                <w:lang w:val="en-GB" w:eastAsia="zh-CN"/>
              </w:rPr>
            </w:pPr>
            <w:r w:rsidRPr="0025595E">
              <w:rPr>
                <w:rFonts w:ascii="Times" w:hAnsi="Times"/>
                <w:b/>
                <w:i/>
                <w:lang w:val="en-GB" w:eastAsia="zh-CN"/>
              </w:rPr>
              <w:t>Observation</w:t>
            </w:r>
          </w:p>
          <w:p w14:paraId="4972BA02" w14:textId="77777777" w:rsidR="0025595E" w:rsidRPr="0025595E" w:rsidRDefault="0025595E" w:rsidP="00D0195C">
            <w:pPr>
              <w:pStyle w:val="af2"/>
              <w:autoSpaceDE/>
              <w:autoSpaceDN/>
              <w:adjustRightInd/>
              <w:snapToGrid/>
              <w:spacing w:after="0"/>
              <w:ind w:firstLineChars="0" w:firstLine="0"/>
              <w:jc w:val="left"/>
              <w:rPr>
                <w:rFonts w:ascii="Times" w:hAnsi="Times"/>
                <w:b/>
                <w:i/>
                <w:lang w:val="en-GB" w:eastAsia="zh-CN"/>
              </w:rPr>
            </w:pPr>
            <w:r w:rsidRPr="0025595E">
              <w:rPr>
                <w:rFonts w:ascii="Times" w:hAnsi="Times"/>
                <w:b/>
                <w:i/>
                <w:lang w:val="en-GB" w:eastAsia="zh-CN"/>
              </w:rPr>
              <w:t xml:space="preserve">If </w:t>
            </w:r>
            <w:r w:rsidRPr="0025595E">
              <w:rPr>
                <w:rFonts w:ascii="Times" w:eastAsia="Batang" w:hAnsi="Times"/>
                <w:b/>
                <w:i/>
                <w:lang w:val="en-GB" w:eastAsia="x-none"/>
              </w:rPr>
              <w:t>large frequency shift is supported, the D2R backscattering can be transmitted in different band/carrier from CW transmission band/carrier, the followings are observed.</w:t>
            </w:r>
          </w:p>
          <w:p w14:paraId="5156AE13" w14:textId="77777777" w:rsidR="0025595E" w:rsidRPr="0025595E" w:rsidRDefault="0025595E" w:rsidP="00D0195C">
            <w:pPr>
              <w:pStyle w:val="af2"/>
              <w:numPr>
                <w:ilvl w:val="0"/>
                <w:numId w:val="43"/>
              </w:numPr>
              <w:autoSpaceDE/>
              <w:autoSpaceDN/>
              <w:adjustRightInd/>
              <w:snapToGrid/>
              <w:spacing w:after="0"/>
              <w:ind w:firstLineChars="0"/>
              <w:jc w:val="left"/>
              <w:rPr>
                <w:rFonts w:ascii="Times" w:eastAsia="Batang" w:hAnsi="Times"/>
                <w:b/>
                <w:i/>
                <w:lang w:val="en-GB" w:eastAsia="x-none"/>
              </w:rPr>
            </w:pPr>
            <w:r w:rsidRPr="0025595E">
              <w:rPr>
                <w:rFonts w:ascii="Times" w:eastAsia="Batang" w:hAnsi="Times"/>
                <w:b/>
                <w:i/>
                <w:lang w:val="en-GB" w:eastAsia="x-none"/>
              </w:rPr>
              <w:t xml:space="preserve">No need to support full duplex capability </w:t>
            </w:r>
            <w:r w:rsidRPr="0025595E">
              <w:rPr>
                <w:rFonts w:ascii="Times" w:eastAsia="Batang" w:hAnsi="Times" w:hint="eastAsia"/>
                <w:b/>
                <w:i/>
                <w:lang w:val="en-GB" w:eastAsia="x-none"/>
              </w:rPr>
              <w:t>f</w:t>
            </w:r>
            <w:r w:rsidRPr="0025595E">
              <w:rPr>
                <w:rFonts w:ascii="Times" w:eastAsia="Batang" w:hAnsi="Times"/>
                <w:b/>
                <w:i/>
                <w:lang w:val="en-GB" w:eastAsia="x-none"/>
              </w:rPr>
              <w:t>or CW transmission and D2R reception at D2R receiver side.</w:t>
            </w:r>
          </w:p>
          <w:p w14:paraId="0560F675" w14:textId="77777777" w:rsidR="0025595E" w:rsidRPr="0025595E" w:rsidRDefault="0025595E" w:rsidP="00D0195C">
            <w:pPr>
              <w:pStyle w:val="af2"/>
              <w:numPr>
                <w:ilvl w:val="0"/>
                <w:numId w:val="43"/>
              </w:numPr>
              <w:autoSpaceDE/>
              <w:autoSpaceDN/>
              <w:adjustRightInd/>
              <w:snapToGrid/>
              <w:spacing w:after="0"/>
              <w:ind w:firstLineChars="0"/>
              <w:jc w:val="left"/>
              <w:rPr>
                <w:rFonts w:ascii="Times" w:eastAsia="Batang" w:hAnsi="Times"/>
                <w:b/>
                <w:i/>
                <w:lang w:val="en-GB" w:eastAsia="x-none"/>
              </w:rPr>
            </w:pPr>
            <w:r w:rsidRPr="0025595E">
              <w:rPr>
                <w:rFonts w:ascii="Times" w:eastAsia="Batang" w:hAnsi="Times"/>
                <w:b/>
                <w:i/>
                <w:lang w:val="en-GB" w:eastAsia="x-none"/>
              </w:rPr>
              <w:t>No need to support CW interference estimation at D2R receiver side.</w:t>
            </w:r>
          </w:p>
          <w:p w14:paraId="73DB9B07" w14:textId="77777777" w:rsidR="0025595E" w:rsidRPr="0025595E" w:rsidRDefault="0025595E" w:rsidP="00D0195C">
            <w:pPr>
              <w:pStyle w:val="af2"/>
              <w:numPr>
                <w:ilvl w:val="0"/>
                <w:numId w:val="43"/>
              </w:numPr>
              <w:autoSpaceDE/>
              <w:autoSpaceDN/>
              <w:adjustRightInd/>
              <w:snapToGrid/>
              <w:spacing w:after="0"/>
              <w:ind w:firstLineChars="0"/>
              <w:jc w:val="left"/>
              <w:rPr>
                <w:b/>
                <w:i/>
                <w:lang w:val="en-GB" w:eastAsia="zh-CN"/>
              </w:rPr>
            </w:pPr>
            <w:r w:rsidRPr="0025595E">
              <w:rPr>
                <w:rFonts w:ascii="Times" w:eastAsia="Batang" w:hAnsi="Times"/>
                <w:b/>
                <w:i/>
                <w:lang w:val="en-GB" w:eastAsia="x-none"/>
              </w:rPr>
              <w:lastRenderedPageBreak/>
              <w:t>Higher CW transmission power can be assumed in the DL spectrum than that of in the UL spectrum.</w:t>
            </w:r>
          </w:p>
        </w:tc>
      </w:tr>
    </w:tbl>
    <w:p w14:paraId="3F0D8C6B" w14:textId="77777777" w:rsidR="0025595E" w:rsidRPr="0025595E" w:rsidRDefault="0025595E" w:rsidP="0025595E">
      <w:pPr>
        <w:pStyle w:val="af2"/>
        <w:numPr>
          <w:ilvl w:val="0"/>
          <w:numId w:val="43"/>
        </w:numPr>
        <w:autoSpaceDE/>
        <w:autoSpaceDN/>
        <w:adjustRightInd/>
        <w:snapToGrid/>
        <w:spacing w:after="0"/>
        <w:ind w:firstLineChars="0"/>
        <w:jc w:val="left"/>
        <w:rPr>
          <w:rFonts w:ascii="Times" w:eastAsia="Batang" w:hAnsi="Times"/>
          <w:b/>
          <w:i/>
          <w:lang w:val="en-GB" w:eastAsia="x-none"/>
        </w:rPr>
      </w:pPr>
      <w:r w:rsidRPr="0025595E">
        <w:rPr>
          <w:rFonts w:ascii="Times" w:eastAsia="Batang" w:hAnsi="Times"/>
          <w:b/>
          <w:i/>
          <w:lang w:val="en-GB" w:eastAsia="x-none"/>
        </w:rPr>
        <w:lastRenderedPageBreak/>
        <w:t>Option 3: CW transmission case with large frequency shift</w:t>
      </w:r>
      <w:r>
        <w:rPr>
          <w:rFonts w:ascii="Times" w:eastAsia="Batang" w:hAnsi="Times"/>
          <w:b/>
          <w:i/>
          <w:lang w:val="en-GB" w:eastAsia="x-none"/>
        </w:rPr>
        <w:t xml:space="preserve"> is not studied</w:t>
      </w:r>
      <w:r w:rsidRPr="0025595E">
        <w:rPr>
          <w:rFonts w:ascii="Times" w:eastAsia="Batang" w:hAnsi="Times"/>
          <w:b/>
          <w:i/>
          <w:lang w:val="en-GB" w:eastAsia="x-none"/>
        </w:rPr>
        <w:t xml:space="preserve"> in R19 SI.</w:t>
      </w:r>
    </w:p>
    <w:p w14:paraId="4719E249" w14:textId="5238948A" w:rsidR="00233EB9" w:rsidRDefault="00233EB9" w:rsidP="0040489C">
      <w:pPr>
        <w:autoSpaceDE/>
        <w:autoSpaceDN/>
        <w:adjustRightInd/>
        <w:snapToGrid/>
        <w:spacing w:after="0"/>
        <w:jc w:val="left"/>
        <w:rPr>
          <w:lang w:val="en-GB" w:eastAsia="zh-CN"/>
        </w:rPr>
      </w:pPr>
    </w:p>
    <w:p w14:paraId="5FA746BA" w14:textId="77777777" w:rsidR="00470469" w:rsidRPr="0025595E" w:rsidRDefault="00470469" w:rsidP="0040489C">
      <w:pPr>
        <w:autoSpaceDE/>
        <w:autoSpaceDN/>
        <w:adjustRightInd/>
        <w:snapToGrid/>
        <w:spacing w:after="0"/>
        <w:jc w:val="left"/>
        <w:rPr>
          <w:lang w:val="en-GB" w:eastAsia="zh-CN"/>
        </w:rPr>
      </w:pPr>
    </w:p>
    <w:p w14:paraId="78C5CC38" w14:textId="47DB56BC" w:rsidR="00504B8B" w:rsidRDefault="00470469" w:rsidP="00504B8B">
      <w:pPr>
        <w:pStyle w:val="1"/>
        <w:rPr>
          <w:lang w:eastAsia="zh-CN"/>
        </w:rPr>
      </w:pPr>
      <w:r>
        <w:rPr>
          <w:lang w:eastAsia="zh-CN"/>
        </w:rPr>
        <w:t xml:space="preserve">Conclusion and </w:t>
      </w:r>
      <w:r w:rsidR="00504B8B">
        <w:rPr>
          <w:lang w:eastAsia="zh-CN"/>
        </w:rPr>
        <w:t xml:space="preserve">Recommendations for CW </w:t>
      </w:r>
    </w:p>
    <w:p w14:paraId="0C8206BE" w14:textId="68E372A0" w:rsidR="007A7D4D" w:rsidRDefault="00AB68F4" w:rsidP="00AB68F4">
      <w:pPr>
        <w:autoSpaceDE/>
        <w:autoSpaceDN/>
        <w:adjustRightInd/>
        <w:snapToGrid/>
        <w:spacing w:after="0"/>
        <w:rPr>
          <w:lang w:eastAsia="zh-CN"/>
        </w:rPr>
      </w:pPr>
      <w:r w:rsidRPr="00AB68F4">
        <w:rPr>
          <w:lang w:eastAsia="zh-CN"/>
        </w:rPr>
        <w:t xml:space="preserve">Based on the discussion and agreed observations for CW in SI, the following </w:t>
      </w:r>
      <w:r>
        <w:rPr>
          <w:lang w:eastAsia="zh-CN"/>
        </w:rPr>
        <w:t>recommendations</w:t>
      </w:r>
      <w:r w:rsidRPr="00AB68F4">
        <w:rPr>
          <w:lang w:eastAsia="zh-CN"/>
        </w:rPr>
        <w:t xml:space="preserve"> </w:t>
      </w:r>
      <w:r>
        <w:rPr>
          <w:lang w:eastAsia="zh-CN"/>
        </w:rPr>
        <w:t>can be considered</w:t>
      </w:r>
      <w:r w:rsidR="00D90041">
        <w:rPr>
          <w:lang w:eastAsia="zh-CN"/>
        </w:rPr>
        <w:t xml:space="preserve"> as a starting point</w:t>
      </w:r>
      <w:r>
        <w:rPr>
          <w:lang w:eastAsia="zh-CN"/>
        </w:rPr>
        <w:t xml:space="preserve"> for CW part</w:t>
      </w:r>
    </w:p>
    <w:tbl>
      <w:tblPr>
        <w:tblStyle w:val="ad"/>
        <w:tblW w:w="0" w:type="auto"/>
        <w:tblLook w:val="04A0" w:firstRow="1" w:lastRow="0" w:firstColumn="1" w:lastColumn="0" w:noHBand="0" w:noVBand="1"/>
      </w:tblPr>
      <w:tblGrid>
        <w:gridCol w:w="9307"/>
      </w:tblGrid>
      <w:tr w:rsidR="00AB68F4" w14:paraId="562F8B1B" w14:textId="77777777" w:rsidTr="00AB68F4">
        <w:tc>
          <w:tcPr>
            <w:tcW w:w="9307" w:type="dxa"/>
          </w:tcPr>
          <w:p w14:paraId="5DD34460" w14:textId="0CBD9A50" w:rsidR="000217DE" w:rsidRDefault="00AB68F4" w:rsidP="000217DE">
            <w:r>
              <w:t xml:space="preserve">CW </w:t>
            </w:r>
            <w:r w:rsidR="003C1D13">
              <w:t xml:space="preserve">transmission cases and </w:t>
            </w:r>
            <w:r w:rsidR="00D90041">
              <w:t xml:space="preserve">CW </w:t>
            </w:r>
            <w:r>
              <w:t>characteristics</w:t>
            </w:r>
            <w:r w:rsidR="00D90041">
              <w:t xml:space="preserve"> for different waveforms (i.e., a single-tone unmodulated sinusoid and two single tones)</w:t>
            </w:r>
            <w:r>
              <w:t xml:space="preserve"> have been </w:t>
            </w:r>
            <w:r w:rsidR="00D90041">
              <w:t>analyzed</w:t>
            </w:r>
            <w:r>
              <w:t xml:space="preserve"> individually in clauses </w:t>
            </w:r>
            <w:r w:rsidR="000217DE">
              <w:t>6.8.2</w:t>
            </w:r>
            <w:r>
              <w:t xml:space="preserve"> </w:t>
            </w:r>
            <w:r w:rsidR="000217DE">
              <w:t xml:space="preserve">and </w:t>
            </w:r>
            <w:r w:rsidR="000217DE">
              <w:rPr>
                <w:rFonts w:hint="eastAsia"/>
                <w:lang w:eastAsia="zh-CN"/>
              </w:rPr>
              <w:t>6.8.1</w:t>
            </w:r>
            <w:r w:rsidR="00B95517">
              <w:rPr>
                <w:lang w:eastAsia="zh-CN"/>
              </w:rPr>
              <w:t xml:space="preserve"> of TR 38.769</w:t>
            </w:r>
            <w:r w:rsidR="000217DE">
              <w:t>.</w:t>
            </w:r>
            <w:r w:rsidR="00D90041">
              <w:t xml:space="preserve"> </w:t>
            </w:r>
            <w:r w:rsidR="000217DE">
              <w:t>Based on the analysis</w:t>
            </w:r>
            <w:r w:rsidR="00B95517">
              <w:t xml:space="preserve"> and observations</w:t>
            </w:r>
            <w:r w:rsidR="000217DE">
              <w:t xml:space="preserve">, the following </w:t>
            </w:r>
            <w:r w:rsidR="00D90041">
              <w:t xml:space="preserve">conclusions and </w:t>
            </w:r>
            <w:r w:rsidR="00B95517">
              <w:t xml:space="preserve">recommendations are </w:t>
            </w:r>
            <w:r w:rsidR="00086206">
              <w:t xml:space="preserve">made </w:t>
            </w:r>
            <w:r w:rsidR="000217DE">
              <w:t xml:space="preserve">for </w:t>
            </w:r>
            <w:r w:rsidR="00B95517">
              <w:t xml:space="preserve">R19 </w:t>
            </w:r>
            <w:r w:rsidR="000217DE">
              <w:t>A-IoT</w:t>
            </w:r>
            <w:r w:rsidR="00086206">
              <w:t xml:space="preserve"> CW</w:t>
            </w:r>
            <w:r w:rsidR="000217DE">
              <w:t>.</w:t>
            </w:r>
          </w:p>
          <w:p w14:paraId="162E46E8" w14:textId="616441E8" w:rsidR="00D90041" w:rsidRPr="00470469" w:rsidRDefault="00D90041" w:rsidP="00D90041">
            <w:pPr>
              <w:rPr>
                <w:b/>
                <w:u w:val="single"/>
              </w:rPr>
            </w:pPr>
            <w:r w:rsidRPr="00470469">
              <w:rPr>
                <w:b/>
                <w:u w:val="single"/>
              </w:rPr>
              <w:t>Conclusions:</w:t>
            </w:r>
          </w:p>
          <w:p w14:paraId="0A000262" w14:textId="77777777" w:rsidR="006028EF" w:rsidRPr="006028EF" w:rsidRDefault="006028EF" w:rsidP="006028EF">
            <w:pPr>
              <w:rPr>
                <w:lang w:eastAsia="zh-CN"/>
              </w:rPr>
            </w:pPr>
            <w:r>
              <w:rPr>
                <w:lang w:eastAsia="zh-CN"/>
              </w:rPr>
              <w:t xml:space="preserve">For CW transmission cases, RAN1 has </w:t>
            </w:r>
            <w:r>
              <w:t>identified</w:t>
            </w:r>
            <w:r>
              <w:rPr>
                <w:lang w:eastAsia="zh-CN"/>
              </w:rPr>
              <w:t xml:space="preserve"> that</w:t>
            </w:r>
          </w:p>
          <w:p w14:paraId="3D6828EB" w14:textId="77777777" w:rsidR="006028EF" w:rsidRDefault="006028EF" w:rsidP="00470469">
            <w:pPr>
              <w:pStyle w:val="af2"/>
              <w:numPr>
                <w:ilvl w:val="0"/>
                <w:numId w:val="49"/>
              </w:numPr>
              <w:ind w:firstLineChars="0"/>
            </w:pPr>
            <w:r>
              <w:t xml:space="preserve">Impacts of </w:t>
            </w:r>
            <w:r w:rsidRPr="00B95517">
              <w:t>CW transmission case without large frequency shift are related to three aspects: 1) full-duplex capability; 2) CW interference estimation; 3) CW transmission power.</w:t>
            </w:r>
          </w:p>
          <w:p w14:paraId="177F7251" w14:textId="69BCEEE7" w:rsidR="006028EF" w:rsidRDefault="006028EF" w:rsidP="00D90041">
            <w:r>
              <w:t xml:space="preserve">For CW characteristics, </w:t>
            </w:r>
            <w:r w:rsidR="00D90041">
              <w:t xml:space="preserve">RAN1 has identified that </w:t>
            </w:r>
          </w:p>
          <w:p w14:paraId="5E414921" w14:textId="1DE6202F" w:rsidR="00D90041" w:rsidRDefault="006028EF" w:rsidP="00470469">
            <w:pPr>
              <w:pStyle w:val="af2"/>
              <w:numPr>
                <w:ilvl w:val="0"/>
                <w:numId w:val="49"/>
              </w:numPr>
              <w:ind w:firstLineChars="0"/>
            </w:pPr>
            <w:r>
              <w:t>C</w:t>
            </w:r>
            <w:r w:rsidRPr="006028EF">
              <w:t xml:space="preserve">ompared to </w:t>
            </w:r>
            <w:r>
              <w:t>single-tone unmodulated sinusoid waveform without frequency hopping</w:t>
            </w:r>
            <w:r w:rsidRPr="006028EF">
              <w:t xml:space="preserve">, </w:t>
            </w:r>
            <w:r>
              <w:t>two single tones</w:t>
            </w:r>
            <w:r w:rsidRPr="006028EF">
              <w:t xml:space="preserve"> can improve </w:t>
            </w:r>
            <w:r>
              <w:t xml:space="preserve">D2R </w:t>
            </w:r>
            <w:r w:rsidRPr="006028EF">
              <w:t>reception performance</w:t>
            </w:r>
            <w:r>
              <w:t xml:space="preserve"> gain</w:t>
            </w:r>
            <w:r w:rsidRPr="006028EF">
              <w:t xml:space="preserve">, but </w:t>
            </w:r>
            <w:r>
              <w:t xml:space="preserve">bring </w:t>
            </w:r>
            <w:r w:rsidRPr="006028EF">
              <w:t xml:space="preserve">negative impacts on </w:t>
            </w:r>
            <w:r>
              <w:t>s</w:t>
            </w:r>
            <w:r w:rsidRPr="006028EF">
              <w:t>pectrum utilization of backscattered signal,</w:t>
            </w:r>
            <w:r>
              <w:t xml:space="preserve"> </w:t>
            </w:r>
            <w:r w:rsidRPr="006028EF">
              <w:t xml:space="preserve">CW interference suppression at D2R receiver, and </w:t>
            </w:r>
            <w:r>
              <w:t>r</w:t>
            </w:r>
            <w:r w:rsidRPr="006028EF">
              <w:t>elative complexity of CW generation.</w:t>
            </w:r>
          </w:p>
          <w:p w14:paraId="3C29CD53" w14:textId="7D62F42B" w:rsidR="006028EF" w:rsidRDefault="006028EF" w:rsidP="00470469">
            <w:pPr>
              <w:pStyle w:val="af2"/>
              <w:numPr>
                <w:ilvl w:val="0"/>
                <w:numId w:val="49"/>
              </w:numPr>
              <w:ind w:firstLineChars="0"/>
            </w:pPr>
            <w:r>
              <w:t>C</w:t>
            </w:r>
            <w:r w:rsidRPr="006028EF">
              <w:t xml:space="preserve">ompared to </w:t>
            </w:r>
            <w:r>
              <w:t>single-tone unmodulated sinusoid waveform without frequency hopping</w:t>
            </w:r>
            <w:r w:rsidRPr="006028EF">
              <w:t xml:space="preserve">, </w:t>
            </w:r>
            <w:r>
              <w:t>single-tone unmodulated sinusoid waveform with frequency hopping</w:t>
            </w:r>
            <w:r w:rsidRPr="006028EF">
              <w:t xml:space="preserve"> can improve </w:t>
            </w:r>
            <w:r>
              <w:t xml:space="preserve">D2R </w:t>
            </w:r>
            <w:r w:rsidRPr="006028EF">
              <w:t>reception performance</w:t>
            </w:r>
            <w:r>
              <w:t xml:space="preserve"> gain</w:t>
            </w:r>
            <w:r w:rsidRPr="006028EF">
              <w:t xml:space="preserve">, but </w:t>
            </w:r>
            <w:r>
              <w:t xml:space="preserve">bring </w:t>
            </w:r>
            <w:r w:rsidRPr="006028EF">
              <w:t>negative impacts on</w:t>
            </w:r>
            <w:r>
              <w:t xml:space="preserve"> </w:t>
            </w:r>
            <w:r w:rsidRPr="006028EF">
              <w:t xml:space="preserve">CW interference suppression at D2R receiver, and </w:t>
            </w:r>
            <w:r>
              <w:t>r</w:t>
            </w:r>
            <w:r w:rsidRPr="006028EF">
              <w:t>elative complexity of CW generation.</w:t>
            </w:r>
          </w:p>
          <w:p w14:paraId="55993D1B" w14:textId="53A35A32" w:rsidR="00086206" w:rsidRPr="00470469" w:rsidRDefault="00086206" w:rsidP="00D90041">
            <w:pPr>
              <w:rPr>
                <w:b/>
                <w:u w:val="single"/>
              </w:rPr>
            </w:pPr>
            <w:r w:rsidRPr="00470469">
              <w:rPr>
                <w:b/>
                <w:u w:val="single"/>
              </w:rPr>
              <w:t>Recommendations:</w:t>
            </w:r>
          </w:p>
          <w:p w14:paraId="3AB8C0F8" w14:textId="6F4B9F83" w:rsidR="00470469" w:rsidRDefault="00470469" w:rsidP="00470469">
            <w:pPr>
              <w:rPr>
                <w:lang w:eastAsia="zh-CN"/>
              </w:rPr>
            </w:pPr>
            <w:r>
              <w:rPr>
                <w:lang w:eastAsia="zh-CN"/>
              </w:rPr>
              <w:t xml:space="preserve">For </w:t>
            </w:r>
            <w:r w:rsidR="000217DE">
              <w:rPr>
                <w:lang w:eastAsia="zh-CN"/>
              </w:rPr>
              <w:t>CW transmission</w:t>
            </w:r>
            <w:r w:rsidR="00F95F66">
              <w:rPr>
                <w:lang w:eastAsia="zh-CN"/>
              </w:rPr>
              <w:t xml:space="preserve"> case</w:t>
            </w:r>
            <w:r>
              <w:rPr>
                <w:lang w:eastAsia="zh-CN"/>
              </w:rPr>
              <w:t>, RAN 1 recommends the following cases</w:t>
            </w:r>
          </w:p>
          <w:p w14:paraId="6CF5DD17" w14:textId="0CF55489" w:rsidR="00B95517" w:rsidRDefault="000217DE" w:rsidP="00470469">
            <w:pPr>
              <w:pStyle w:val="af2"/>
              <w:numPr>
                <w:ilvl w:val="0"/>
                <w:numId w:val="49"/>
              </w:numPr>
              <w:ind w:firstLineChars="0"/>
            </w:pPr>
            <w:r>
              <w:t xml:space="preserve"> </w:t>
            </w:r>
            <w:r w:rsidR="00F95F66" w:rsidRPr="00F95F66">
              <w:t>CW transmission case without large frequency shift</w:t>
            </w:r>
          </w:p>
          <w:p w14:paraId="2FE7F59D" w14:textId="45CBAE1E" w:rsidR="00470469" w:rsidRDefault="00470469" w:rsidP="00470469">
            <w:pPr>
              <w:rPr>
                <w:lang w:eastAsia="zh-CN"/>
              </w:rPr>
            </w:pPr>
            <w:r>
              <w:rPr>
                <w:lang w:eastAsia="zh-CN"/>
              </w:rPr>
              <w:t>CW Waveforms, RAN 1 recommends the following waveform</w:t>
            </w:r>
          </w:p>
          <w:p w14:paraId="4A526668" w14:textId="42FCC364" w:rsidR="00AB68F4" w:rsidRPr="000217DE" w:rsidRDefault="00470469" w:rsidP="00470469">
            <w:pPr>
              <w:pStyle w:val="af2"/>
              <w:numPr>
                <w:ilvl w:val="0"/>
                <w:numId w:val="49"/>
              </w:numPr>
              <w:ind w:firstLineChars="0"/>
            </w:pPr>
            <w:r>
              <w:t>A single-tone unmodulated sinusoid waveform without frequency hopping</w:t>
            </w:r>
          </w:p>
        </w:tc>
      </w:tr>
    </w:tbl>
    <w:p w14:paraId="3363CF78" w14:textId="39EC6459" w:rsidR="00AB68F4" w:rsidRDefault="00AB68F4" w:rsidP="00AB68F4">
      <w:pPr>
        <w:autoSpaceDE/>
        <w:autoSpaceDN/>
        <w:adjustRightInd/>
        <w:snapToGrid/>
        <w:spacing w:after="0"/>
        <w:rPr>
          <w:lang w:eastAsia="zh-CN"/>
        </w:rPr>
      </w:pPr>
    </w:p>
    <w:p w14:paraId="3CD27ACE" w14:textId="618D071D" w:rsidR="00D90041" w:rsidRDefault="00D90041" w:rsidP="00AB68F4">
      <w:pPr>
        <w:autoSpaceDE/>
        <w:autoSpaceDN/>
        <w:adjustRightInd/>
        <w:snapToGrid/>
        <w:spacing w:after="0"/>
        <w:rPr>
          <w:lang w:eastAsia="zh-CN"/>
        </w:rPr>
      </w:pPr>
    </w:p>
    <w:p w14:paraId="7A56C17E" w14:textId="495A0993" w:rsidR="00D90041" w:rsidRDefault="00D90041" w:rsidP="00AB68F4">
      <w:pPr>
        <w:autoSpaceDE/>
        <w:autoSpaceDN/>
        <w:adjustRightInd/>
        <w:snapToGrid/>
        <w:spacing w:after="0"/>
        <w:rPr>
          <w:lang w:eastAsia="zh-CN"/>
        </w:rPr>
      </w:pPr>
    </w:p>
    <w:p w14:paraId="1E2E1922" w14:textId="26E39754" w:rsidR="00D90041" w:rsidRDefault="00D90041" w:rsidP="00AB68F4">
      <w:pPr>
        <w:autoSpaceDE/>
        <w:autoSpaceDN/>
        <w:adjustRightInd/>
        <w:snapToGrid/>
        <w:spacing w:after="0"/>
        <w:rPr>
          <w:lang w:eastAsia="zh-CN"/>
        </w:rPr>
      </w:pPr>
    </w:p>
    <w:p w14:paraId="04313FD2" w14:textId="77777777" w:rsidR="00D90041" w:rsidRPr="00AB68F4" w:rsidRDefault="00D90041" w:rsidP="00AB68F4">
      <w:pPr>
        <w:autoSpaceDE/>
        <w:autoSpaceDN/>
        <w:adjustRightInd/>
        <w:snapToGrid/>
        <w:spacing w:after="0"/>
        <w:rPr>
          <w:lang w:eastAsia="zh-CN"/>
        </w:rPr>
      </w:pPr>
    </w:p>
    <w:p w14:paraId="699888F8" w14:textId="376B94A2" w:rsidR="0005460D" w:rsidRPr="00737C81" w:rsidRDefault="00F61EE0" w:rsidP="00F518F8">
      <w:pPr>
        <w:pStyle w:val="1"/>
        <w:keepNext w:val="0"/>
      </w:pPr>
      <w:bookmarkStart w:id="7" w:name="_Ref494215420"/>
      <w:bookmarkStart w:id="8" w:name="_Ref502921678"/>
      <w:bookmarkStart w:id="9" w:name="_Ref502921460"/>
      <w:bookmarkEnd w:id="2"/>
      <w:bookmarkEnd w:id="3"/>
      <w:bookmarkEnd w:id="4"/>
      <w:bookmarkEnd w:id="5"/>
      <w:r>
        <w:t>Summary</w:t>
      </w:r>
    </w:p>
    <w:p w14:paraId="1BCB75E7" w14:textId="1E35AB75" w:rsidR="0005460D" w:rsidRPr="0025595E" w:rsidRDefault="0005460D" w:rsidP="00B97192">
      <w:pPr>
        <w:spacing w:after="100"/>
        <w:rPr>
          <w:lang w:eastAsia="zh-CN"/>
        </w:rPr>
      </w:pPr>
      <w:r w:rsidRPr="0025595E">
        <w:rPr>
          <w:lang w:eastAsia="zh-CN"/>
        </w:rPr>
        <w:t xml:space="preserve">Based </w:t>
      </w:r>
      <w:r w:rsidRPr="0025595E">
        <w:rPr>
          <w:kern w:val="2"/>
          <w:lang w:eastAsia="zh-CN"/>
        </w:rPr>
        <w:t>on the analyses, we have t</w:t>
      </w:r>
      <w:r w:rsidRPr="0025595E">
        <w:rPr>
          <w:lang w:eastAsia="zh-CN"/>
        </w:rPr>
        <w:t>he following</w:t>
      </w:r>
      <w:r w:rsidR="00227232" w:rsidRPr="0025595E">
        <w:rPr>
          <w:lang w:eastAsia="zh-CN"/>
        </w:rPr>
        <w:t xml:space="preserve"> observations and</w:t>
      </w:r>
      <w:r w:rsidRPr="0025595E">
        <w:rPr>
          <w:lang w:eastAsia="zh-CN"/>
        </w:rPr>
        <w:t xml:space="preserve"> proposal</w:t>
      </w:r>
      <w:r w:rsidR="00227232" w:rsidRPr="0025595E">
        <w:rPr>
          <w:lang w:eastAsia="zh-CN"/>
        </w:rPr>
        <w:t>s</w:t>
      </w:r>
      <w:r w:rsidRPr="0025595E">
        <w:rPr>
          <w:lang w:eastAsia="zh-CN"/>
        </w:rPr>
        <w:t>:</w:t>
      </w:r>
    </w:p>
    <w:p w14:paraId="4B5D9CA1" w14:textId="12871D51" w:rsidR="000217DE" w:rsidRPr="0025595E" w:rsidRDefault="000217DE" w:rsidP="000217DE">
      <w:pPr>
        <w:rPr>
          <w:rFonts w:ascii="Times" w:eastAsia="Batang" w:hAnsi="Times"/>
          <w:b/>
          <w:i/>
          <w:lang w:val="en-GB" w:eastAsia="x-none"/>
        </w:rPr>
      </w:pPr>
      <w:r w:rsidRPr="0025595E">
        <w:rPr>
          <w:rFonts w:ascii="Times" w:eastAsia="Batang" w:hAnsi="Times"/>
          <w:b/>
          <w:i/>
          <w:lang w:val="en-GB" w:eastAsia="x-none"/>
        </w:rPr>
        <w:t xml:space="preserve">Observation 1: </w:t>
      </w:r>
      <w:r w:rsidRPr="0025595E">
        <w:rPr>
          <w:b/>
          <w:i/>
          <w:lang w:eastAsia="zh-CN"/>
        </w:rPr>
        <w:t xml:space="preserve">The observations achieved for CW </w:t>
      </w:r>
      <w:r w:rsidR="0025595E" w:rsidRPr="0025595E">
        <w:rPr>
          <w:rFonts w:ascii="Times" w:eastAsia="Batang" w:hAnsi="Times"/>
          <w:b/>
          <w:i/>
          <w:lang w:val="en-GB" w:eastAsia="x-none"/>
        </w:rPr>
        <w:t>transmission</w:t>
      </w:r>
      <w:r w:rsidRPr="0025595E">
        <w:rPr>
          <w:b/>
          <w:i/>
          <w:lang w:eastAsia="zh-CN"/>
        </w:rPr>
        <w:t xml:space="preserve"> </w:t>
      </w:r>
      <w:r w:rsidR="0025595E">
        <w:rPr>
          <w:b/>
          <w:i/>
          <w:lang w:eastAsia="zh-CN"/>
        </w:rPr>
        <w:t>without large frequency shift</w:t>
      </w:r>
      <w:r w:rsidRPr="0025595E">
        <w:rPr>
          <w:b/>
          <w:i/>
          <w:lang w:eastAsia="zh-CN"/>
        </w:rPr>
        <w:t xml:space="preserve"> are related to three aspects</w:t>
      </w:r>
      <w:r w:rsidRPr="0025595E">
        <w:rPr>
          <w:rFonts w:hint="eastAsia"/>
          <w:b/>
          <w:i/>
          <w:lang w:eastAsia="zh-CN"/>
        </w:rPr>
        <w:t>:</w:t>
      </w:r>
      <w:r w:rsidRPr="0025595E">
        <w:rPr>
          <w:b/>
          <w:i/>
          <w:lang w:eastAsia="zh-CN"/>
        </w:rPr>
        <w:t xml:space="preserve"> 1) </w:t>
      </w:r>
      <w:r w:rsidRPr="0025595E">
        <w:rPr>
          <w:rFonts w:ascii="Times" w:eastAsia="Batang" w:hAnsi="Times"/>
          <w:b/>
          <w:i/>
          <w:color w:val="000000"/>
          <w:lang w:val="en-GB" w:eastAsia="x-none"/>
        </w:rPr>
        <w:t>full-duplex capability; 2)</w:t>
      </w:r>
      <w:r w:rsidRPr="0025595E">
        <w:rPr>
          <w:rFonts w:ascii="Times" w:eastAsia="Batang" w:hAnsi="Times"/>
          <w:b/>
          <w:i/>
          <w:lang w:val="en-GB" w:eastAsia="x-none"/>
        </w:rPr>
        <w:t xml:space="preserve"> CW interference estimation; 3) CW</w:t>
      </w:r>
      <w:r w:rsidRPr="0025595E">
        <w:rPr>
          <w:rFonts w:ascii="Times" w:eastAsia="Batang" w:hAnsi="Times"/>
          <w:b/>
          <w:i/>
          <w:color w:val="000000"/>
          <w:lang w:val="en-GB" w:eastAsia="x-none"/>
        </w:rPr>
        <w:t xml:space="preserve"> transmission</w:t>
      </w:r>
      <w:r w:rsidRPr="0025595E">
        <w:rPr>
          <w:rFonts w:ascii="Times" w:eastAsia="Batang" w:hAnsi="Times"/>
          <w:b/>
          <w:i/>
          <w:lang w:val="en-GB" w:eastAsia="x-none"/>
        </w:rPr>
        <w:t xml:space="preserve"> power.</w:t>
      </w:r>
    </w:p>
    <w:p w14:paraId="614EB084" w14:textId="1DFA09D5" w:rsidR="000217DE" w:rsidRPr="0025595E" w:rsidRDefault="000217DE" w:rsidP="000217DE">
      <w:pPr>
        <w:rPr>
          <w:b/>
          <w:i/>
          <w:lang w:eastAsia="zh-CN"/>
        </w:rPr>
      </w:pPr>
      <w:r w:rsidRPr="0025595E">
        <w:rPr>
          <w:b/>
          <w:i/>
          <w:lang w:eastAsia="zh-CN"/>
        </w:rPr>
        <w:t>Observation 2: For CW</w:t>
      </w:r>
      <w:r w:rsidR="0025595E" w:rsidRPr="0025595E">
        <w:rPr>
          <w:rFonts w:ascii="Times" w:eastAsia="Batang" w:hAnsi="Times"/>
          <w:b/>
          <w:i/>
          <w:lang w:val="en-GB" w:eastAsia="x-none"/>
        </w:rPr>
        <w:t xml:space="preserve"> transmission</w:t>
      </w:r>
      <w:r w:rsidRPr="0025595E">
        <w:rPr>
          <w:b/>
          <w:i/>
          <w:lang w:eastAsia="zh-CN"/>
        </w:rPr>
        <w:t xml:space="preserve"> </w:t>
      </w:r>
      <w:r w:rsidR="0025595E">
        <w:rPr>
          <w:b/>
          <w:i/>
          <w:lang w:eastAsia="zh-CN"/>
        </w:rPr>
        <w:t>with large frequency shift</w:t>
      </w:r>
      <w:r w:rsidRPr="0025595E">
        <w:rPr>
          <w:b/>
          <w:i/>
          <w:lang w:eastAsia="zh-CN"/>
        </w:rPr>
        <w:t>, due to the fact that transmission and reception</w:t>
      </w:r>
      <w:r w:rsidRPr="0025595E">
        <w:t xml:space="preserve"> </w:t>
      </w:r>
      <w:r w:rsidRPr="0025595E">
        <w:rPr>
          <w:b/>
          <w:i/>
          <w:lang w:eastAsia="zh-CN"/>
        </w:rPr>
        <w:t>are in the different carriers, there is no need to consider full duplex capability or CW interference estimation</w:t>
      </w:r>
      <w:r w:rsidR="00C50D4A">
        <w:rPr>
          <w:b/>
          <w:i/>
          <w:lang w:eastAsia="zh-CN"/>
        </w:rPr>
        <w:t xml:space="preserve"> </w:t>
      </w:r>
      <w:r w:rsidR="00C50D4A" w:rsidRPr="00C50D4A">
        <w:rPr>
          <w:b/>
          <w:i/>
          <w:lang w:eastAsia="zh-CN"/>
        </w:rPr>
        <w:t>at D2R receiver side</w:t>
      </w:r>
      <w:r w:rsidR="00C50D4A" w:rsidRPr="0025595E">
        <w:rPr>
          <w:b/>
          <w:i/>
          <w:lang w:eastAsia="zh-CN"/>
        </w:rPr>
        <w:t>.</w:t>
      </w:r>
      <w:r w:rsidRPr="0025595E">
        <w:rPr>
          <w:b/>
          <w:i/>
          <w:lang w:eastAsia="zh-CN"/>
        </w:rPr>
        <w:t>.</w:t>
      </w:r>
    </w:p>
    <w:p w14:paraId="22D6A49A" w14:textId="77777777" w:rsidR="000217DE" w:rsidRPr="0025595E" w:rsidRDefault="000217DE" w:rsidP="000217DE">
      <w:pPr>
        <w:autoSpaceDE/>
        <w:autoSpaceDN/>
        <w:adjustRightInd/>
        <w:snapToGrid/>
        <w:spacing w:after="0"/>
        <w:jc w:val="left"/>
        <w:rPr>
          <w:rFonts w:ascii="Times" w:eastAsia="Batang" w:hAnsi="Times"/>
          <w:b/>
          <w:i/>
          <w:lang w:val="en-GB" w:eastAsia="x-none"/>
        </w:rPr>
      </w:pPr>
      <w:r w:rsidRPr="0025595E">
        <w:rPr>
          <w:b/>
          <w:i/>
          <w:lang w:eastAsia="zh-CN"/>
        </w:rPr>
        <w:t>Proposal 1: F</w:t>
      </w:r>
      <w:r w:rsidRPr="0025595E">
        <w:rPr>
          <w:rFonts w:hint="eastAsia"/>
          <w:b/>
          <w:i/>
          <w:lang w:eastAsia="zh-CN"/>
        </w:rPr>
        <w:t>or</w:t>
      </w:r>
      <w:r w:rsidRPr="0025595E">
        <w:rPr>
          <w:b/>
          <w:i/>
          <w:lang w:eastAsia="zh-CN"/>
        </w:rPr>
        <w:t xml:space="preserve"> </w:t>
      </w:r>
      <w:r w:rsidRPr="0025595E">
        <w:rPr>
          <w:rFonts w:ascii="Times" w:eastAsia="Batang" w:hAnsi="Times"/>
          <w:b/>
          <w:i/>
          <w:lang w:val="en-GB" w:eastAsia="x-none"/>
        </w:rPr>
        <w:t>CW transmission with large frequency shift, the following options can be considered.</w:t>
      </w:r>
    </w:p>
    <w:p w14:paraId="1F7569F6" w14:textId="77777777" w:rsidR="000217DE" w:rsidRPr="0025595E" w:rsidRDefault="000217DE" w:rsidP="000217DE">
      <w:pPr>
        <w:pStyle w:val="af2"/>
        <w:numPr>
          <w:ilvl w:val="0"/>
          <w:numId w:val="43"/>
        </w:numPr>
        <w:autoSpaceDE/>
        <w:autoSpaceDN/>
        <w:adjustRightInd/>
        <w:snapToGrid/>
        <w:spacing w:after="0"/>
        <w:ind w:firstLineChars="0"/>
        <w:rPr>
          <w:rFonts w:ascii="Times" w:eastAsia="Batang" w:hAnsi="Times"/>
          <w:b/>
          <w:i/>
          <w:lang w:val="en-GB" w:eastAsia="x-none"/>
        </w:rPr>
      </w:pPr>
      <w:r w:rsidRPr="0025595E">
        <w:rPr>
          <w:rFonts w:ascii="Times" w:eastAsia="Batang" w:hAnsi="Times"/>
          <w:b/>
          <w:i/>
          <w:lang w:val="en-GB" w:eastAsia="x-none"/>
        </w:rPr>
        <w:lastRenderedPageBreak/>
        <w:t>Option 1: RAN1 to define and study up to 8 CW transmission cases with large frequency shift, and capture observations for each case. FL2/FL3 High Priority proposal 5-1b and FL2/FL3 High Priority proposal 5-2b in R1-2409297 are examples</w:t>
      </w:r>
      <w:r w:rsidRPr="0025595E">
        <w:rPr>
          <w:rFonts w:asciiTheme="minorEastAsia" w:hAnsiTheme="minorEastAsia" w:hint="eastAsia"/>
          <w:b/>
          <w:i/>
          <w:lang w:val="en-GB" w:eastAsia="zh-CN"/>
        </w:rPr>
        <w:t>.</w:t>
      </w:r>
    </w:p>
    <w:p w14:paraId="766EB6D0" w14:textId="77777777" w:rsidR="000217DE" w:rsidRPr="0025595E" w:rsidRDefault="000217DE" w:rsidP="000217DE">
      <w:pPr>
        <w:pStyle w:val="af2"/>
        <w:numPr>
          <w:ilvl w:val="0"/>
          <w:numId w:val="43"/>
        </w:numPr>
        <w:autoSpaceDE/>
        <w:autoSpaceDN/>
        <w:adjustRightInd/>
        <w:snapToGrid/>
        <w:spacing w:after="0"/>
        <w:ind w:firstLineChars="0"/>
        <w:jc w:val="left"/>
        <w:rPr>
          <w:rFonts w:ascii="Times" w:eastAsia="Batang" w:hAnsi="Times"/>
          <w:b/>
          <w:i/>
          <w:lang w:val="en-GB" w:eastAsia="x-none"/>
        </w:rPr>
      </w:pPr>
      <w:r w:rsidRPr="0025595E">
        <w:rPr>
          <w:rFonts w:ascii="Times" w:eastAsia="Batang" w:hAnsi="Times"/>
          <w:b/>
          <w:i/>
          <w:lang w:val="en-GB" w:eastAsia="x-none"/>
        </w:rPr>
        <w:t>Option 2: RAN1 to study and capture common observations for CW transmission with large frequency shift. The following are examples</w:t>
      </w:r>
      <w:r w:rsidRPr="0025595E">
        <w:rPr>
          <w:rFonts w:asciiTheme="minorEastAsia" w:hAnsiTheme="minorEastAsia" w:hint="eastAsia"/>
          <w:b/>
          <w:i/>
          <w:lang w:val="en-GB" w:eastAsia="zh-CN"/>
        </w:rPr>
        <w:t>.</w:t>
      </w:r>
    </w:p>
    <w:tbl>
      <w:tblPr>
        <w:tblStyle w:val="ad"/>
        <w:tblW w:w="0" w:type="auto"/>
        <w:tblInd w:w="420" w:type="dxa"/>
        <w:tblLook w:val="04A0" w:firstRow="1" w:lastRow="0" w:firstColumn="1" w:lastColumn="0" w:noHBand="0" w:noVBand="1"/>
      </w:tblPr>
      <w:tblGrid>
        <w:gridCol w:w="8887"/>
      </w:tblGrid>
      <w:tr w:rsidR="000217DE" w:rsidRPr="0025595E" w14:paraId="1048E3B8" w14:textId="77777777" w:rsidTr="00D0195C">
        <w:tc>
          <w:tcPr>
            <w:tcW w:w="9307" w:type="dxa"/>
          </w:tcPr>
          <w:p w14:paraId="10684F76" w14:textId="77777777" w:rsidR="000217DE" w:rsidRPr="0025595E" w:rsidRDefault="000217DE" w:rsidP="00D0195C">
            <w:pPr>
              <w:pStyle w:val="af2"/>
              <w:autoSpaceDE/>
              <w:autoSpaceDN/>
              <w:adjustRightInd/>
              <w:snapToGrid/>
              <w:spacing w:after="0"/>
              <w:ind w:firstLineChars="0" w:firstLine="0"/>
              <w:jc w:val="left"/>
              <w:rPr>
                <w:rFonts w:ascii="Times" w:hAnsi="Times"/>
                <w:b/>
                <w:i/>
                <w:lang w:val="en-GB" w:eastAsia="zh-CN"/>
              </w:rPr>
            </w:pPr>
            <w:r w:rsidRPr="0025595E">
              <w:rPr>
                <w:rFonts w:ascii="Times" w:hAnsi="Times"/>
                <w:b/>
                <w:i/>
                <w:lang w:val="en-GB" w:eastAsia="zh-CN"/>
              </w:rPr>
              <w:t>Observation</w:t>
            </w:r>
          </w:p>
          <w:p w14:paraId="0CBD2C20" w14:textId="77777777" w:rsidR="000217DE" w:rsidRPr="0025595E" w:rsidRDefault="000217DE" w:rsidP="00D0195C">
            <w:pPr>
              <w:pStyle w:val="af2"/>
              <w:autoSpaceDE/>
              <w:autoSpaceDN/>
              <w:adjustRightInd/>
              <w:snapToGrid/>
              <w:spacing w:after="0"/>
              <w:ind w:firstLineChars="0" w:firstLine="0"/>
              <w:jc w:val="left"/>
              <w:rPr>
                <w:rFonts w:ascii="Times" w:hAnsi="Times"/>
                <w:b/>
                <w:i/>
                <w:lang w:val="en-GB" w:eastAsia="zh-CN"/>
              </w:rPr>
            </w:pPr>
            <w:r w:rsidRPr="0025595E">
              <w:rPr>
                <w:rFonts w:ascii="Times" w:hAnsi="Times"/>
                <w:b/>
                <w:i/>
                <w:lang w:val="en-GB" w:eastAsia="zh-CN"/>
              </w:rPr>
              <w:t xml:space="preserve">If </w:t>
            </w:r>
            <w:r w:rsidRPr="0025595E">
              <w:rPr>
                <w:rFonts w:ascii="Times" w:eastAsia="Batang" w:hAnsi="Times"/>
                <w:b/>
                <w:i/>
                <w:lang w:val="en-GB" w:eastAsia="x-none"/>
              </w:rPr>
              <w:t>large frequency shift is supported, the D2R backscattering can be transmitted in different band/carrier from CW transmission band/carrier, the followings are observed.</w:t>
            </w:r>
          </w:p>
          <w:p w14:paraId="50527B53" w14:textId="77777777" w:rsidR="000217DE" w:rsidRPr="0025595E" w:rsidRDefault="000217DE" w:rsidP="00D0195C">
            <w:pPr>
              <w:pStyle w:val="af2"/>
              <w:numPr>
                <w:ilvl w:val="0"/>
                <w:numId w:val="43"/>
              </w:numPr>
              <w:autoSpaceDE/>
              <w:autoSpaceDN/>
              <w:adjustRightInd/>
              <w:snapToGrid/>
              <w:spacing w:after="0"/>
              <w:ind w:firstLineChars="0"/>
              <w:jc w:val="left"/>
              <w:rPr>
                <w:rFonts w:ascii="Times" w:eastAsia="Batang" w:hAnsi="Times"/>
                <w:b/>
                <w:i/>
                <w:lang w:val="en-GB" w:eastAsia="x-none"/>
              </w:rPr>
            </w:pPr>
            <w:r w:rsidRPr="0025595E">
              <w:rPr>
                <w:rFonts w:ascii="Times" w:eastAsia="Batang" w:hAnsi="Times"/>
                <w:b/>
                <w:i/>
                <w:lang w:val="en-GB" w:eastAsia="x-none"/>
              </w:rPr>
              <w:t xml:space="preserve">No need to support full duplex capability </w:t>
            </w:r>
            <w:r w:rsidRPr="0025595E">
              <w:rPr>
                <w:rFonts w:ascii="Times" w:eastAsia="Batang" w:hAnsi="Times" w:hint="eastAsia"/>
                <w:b/>
                <w:i/>
                <w:lang w:val="en-GB" w:eastAsia="x-none"/>
              </w:rPr>
              <w:t>f</w:t>
            </w:r>
            <w:r w:rsidRPr="0025595E">
              <w:rPr>
                <w:rFonts w:ascii="Times" w:eastAsia="Batang" w:hAnsi="Times"/>
                <w:b/>
                <w:i/>
                <w:lang w:val="en-GB" w:eastAsia="x-none"/>
              </w:rPr>
              <w:t>or CW transmission and D2R reception at D2R receiver side.</w:t>
            </w:r>
          </w:p>
          <w:p w14:paraId="075205BC" w14:textId="77777777" w:rsidR="000217DE" w:rsidRPr="0025595E" w:rsidRDefault="000217DE" w:rsidP="00D0195C">
            <w:pPr>
              <w:pStyle w:val="af2"/>
              <w:numPr>
                <w:ilvl w:val="0"/>
                <w:numId w:val="43"/>
              </w:numPr>
              <w:autoSpaceDE/>
              <w:autoSpaceDN/>
              <w:adjustRightInd/>
              <w:snapToGrid/>
              <w:spacing w:after="0"/>
              <w:ind w:firstLineChars="0"/>
              <w:jc w:val="left"/>
              <w:rPr>
                <w:rFonts w:ascii="Times" w:eastAsia="Batang" w:hAnsi="Times"/>
                <w:b/>
                <w:i/>
                <w:lang w:val="en-GB" w:eastAsia="x-none"/>
              </w:rPr>
            </w:pPr>
            <w:r w:rsidRPr="0025595E">
              <w:rPr>
                <w:rFonts w:ascii="Times" w:eastAsia="Batang" w:hAnsi="Times"/>
                <w:b/>
                <w:i/>
                <w:lang w:val="en-GB" w:eastAsia="x-none"/>
              </w:rPr>
              <w:t>No need to support CW interference estimation at D2R receiver side.</w:t>
            </w:r>
          </w:p>
          <w:p w14:paraId="70B2A3F5" w14:textId="77777777" w:rsidR="000217DE" w:rsidRPr="0025595E" w:rsidRDefault="000217DE" w:rsidP="00D0195C">
            <w:pPr>
              <w:pStyle w:val="af2"/>
              <w:numPr>
                <w:ilvl w:val="0"/>
                <w:numId w:val="43"/>
              </w:numPr>
              <w:autoSpaceDE/>
              <w:autoSpaceDN/>
              <w:adjustRightInd/>
              <w:snapToGrid/>
              <w:spacing w:after="0"/>
              <w:ind w:firstLineChars="0"/>
              <w:jc w:val="left"/>
              <w:rPr>
                <w:b/>
                <w:i/>
                <w:lang w:val="en-GB" w:eastAsia="zh-CN"/>
              </w:rPr>
            </w:pPr>
            <w:r w:rsidRPr="0025595E">
              <w:rPr>
                <w:rFonts w:ascii="Times" w:eastAsia="Batang" w:hAnsi="Times"/>
                <w:b/>
                <w:i/>
                <w:lang w:val="en-GB" w:eastAsia="x-none"/>
              </w:rPr>
              <w:t>Higher CW transmission power can be assumed in the DL spectrum than that of in the UL spectrum.</w:t>
            </w:r>
          </w:p>
        </w:tc>
      </w:tr>
    </w:tbl>
    <w:p w14:paraId="5754CB1B" w14:textId="0B675D3E" w:rsidR="000217DE" w:rsidRPr="0025595E" w:rsidRDefault="000217DE" w:rsidP="000217DE">
      <w:pPr>
        <w:pStyle w:val="af2"/>
        <w:numPr>
          <w:ilvl w:val="0"/>
          <w:numId w:val="43"/>
        </w:numPr>
        <w:autoSpaceDE/>
        <w:autoSpaceDN/>
        <w:adjustRightInd/>
        <w:snapToGrid/>
        <w:spacing w:after="0"/>
        <w:ind w:firstLineChars="0"/>
        <w:jc w:val="left"/>
        <w:rPr>
          <w:rFonts w:ascii="Times" w:eastAsia="Batang" w:hAnsi="Times"/>
          <w:b/>
          <w:i/>
          <w:lang w:val="en-GB" w:eastAsia="x-none"/>
        </w:rPr>
      </w:pPr>
      <w:r w:rsidRPr="0025595E">
        <w:rPr>
          <w:rFonts w:ascii="Times" w:eastAsia="Batang" w:hAnsi="Times"/>
          <w:b/>
          <w:i/>
          <w:lang w:val="en-GB" w:eastAsia="x-none"/>
        </w:rPr>
        <w:t>Option 3: CW transmission case with large frequency shift</w:t>
      </w:r>
      <w:r w:rsidR="0025595E">
        <w:rPr>
          <w:rFonts w:ascii="Times" w:eastAsia="Batang" w:hAnsi="Times"/>
          <w:b/>
          <w:i/>
          <w:lang w:val="en-GB" w:eastAsia="x-none"/>
        </w:rPr>
        <w:t xml:space="preserve"> is not studied</w:t>
      </w:r>
      <w:r w:rsidRPr="0025595E">
        <w:rPr>
          <w:rFonts w:ascii="Times" w:eastAsia="Batang" w:hAnsi="Times"/>
          <w:b/>
          <w:i/>
          <w:lang w:val="en-GB" w:eastAsia="x-none"/>
        </w:rPr>
        <w:t xml:space="preserve"> in R19 SI.</w:t>
      </w:r>
    </w:p>
    <w:p w14:paraId="5C55D707" w14:textId="588689E3" w:rsidR="00FC5F33" w:rsidRPr="000217DE" w:rsidRDefault="00FC5F33">
      <w:pPr>
        <w:autoSpaceDE/>
        <w:autoSpaceDN/>
        <w:adjustRightInd/>
        <w:snapToGrid/>
        <w:spacing w:after="0"/>
        <w:jc w:val="left"/>
        <w:rPr>
          <w:b/>
          <w:bCs/>
          <w:i/>
          <w:iCs/>
          <w:lang w:val="en-GB"/>
        </w:rPr>
      </w:pPr>
    </w:p>
    <w:p w14:paraId="4C29E7B3" w14:textId="77777777" w:rsidR="00FC5F33" w:rsidRDefault="00FC5F33">
      <w:pPr>
        <w:autoSpaceDE/>
        <w:autoSpaceDN/>
        <w:adjustRightInd/>
        <w:snapToGrid/>
        <w:spacing w:after="0"/>
        <w:jc w:val="left"/>
        <w:rPr>
          <w:lang w:eastAsia="zh-CN"/>
        </w:rPr>
      </w:pPr>
    </w:p>
    <w:p w14:paraId="78C479E4" w14:textId="39BE8C91" w:rsidR="0005460D" w:rsidRPr="00C81871" w:rsidRDefault="0005460D" w:rsidP="004C0F4F">
      <w:pPr>
        <w:pStyle w:val="1"/>
        <w:spacing w:after="100"/>
        <w:rPr>
          <w:lang w:eastAsia="zh-CN"/>
        </w:rPr>
      </w:pPr>
      <w:r w:rsidRPr="00C81871">
        <w:rPr>
          <w:lang w:eastAsia="zh-CN"/>
        </w:rPr>
        <w:t xml:space="preserve">Reference </w:t>
      </w:r>
    </w:p>
    <w:bookmarkEnd w:id="7"/>
    <w:bookmarkEnd w:id="8"/>
    <w:bookmarkEnd w:id="9"/>
    <w:p w14:paraId="2A5A5443" w14:textId="77777777" w:rsidR="001203B6" w:rsidRPr="004C3052" w:rsidRDefault="001203B6" w:rsidP="00E90C4B">
      <w:pPr>
        <w:pStyle w:val="af2"/>
        <w:numPr>
          <w:ilvl w:val="0"/>
          <w:numId w:val="5"/>
        </w:numPr>
        <w:ind w:firstLineChars="0"/>
        <w:rPr>
          <w:lang w:eastAsia="zh-CN"/>
        </w:rPr>
      </w:pPr>
      <w:r w:rsidRPr="004C3052">
        <w:rPr>
          <w:lang w:eastAsia="zh-CN"/>
        </w:rPr>
        <w:t>RP-2</w:t>
      </w:r>
      <w:r w:rsidRPr="004C3052">
        <w:rPr>
          <w:rFonts w:hint="eastAsia"/>
          <w:lang w:eastAsia="zh-CN"/>
        </w:rPr>
        <w:t>40826</w:t>
      </w:r>
      <w:r w:rsidRPr="004C3052">
        <w:rPr>
          <w:lang w:eastAsia="zh-CN"/>
        </w:rPr>
        <w:t>, Revised SID: Study on solutions for Ambient IoT (Internet of Things) in NR, RAN#10</w:t>
      </w:r>
      <w:r w:rsidRPr="004C3052">
        <w:rPr>
          <w:rFonts w:hint="eastAsia"/>
          <w:lang w:eastAsia="zh-CN"/>
        </w:rPr>
        <w:t>3</w:t>
      </w:r>
      <w:r w:rsidRPr="004C3052">
        <w:rPr>
          <w:lang w:eastAsia="zh-CN"/>
        </w:rPr>
        <w:t>, Maastricht, Netherlands, March 18-21, 2024.</w:t>
      </w:r>
    </w:p>
    <w:p w14:paraId="665F64E1" w14:textId="77777777" w:rsidR="001203B6" w:rsidRPr="004C3052" w:rsidRDefault="001203B6" w:rsidP="00E90C4B">
      <w:pPr>
        <w:pStyle w:val="af2"/>
        <w:numPr>
          <w:ilvl w:val="0"/>
          <w:numId w:val="5"/>
        </w:numPr>
        <w:ind w:firstLineChars="0"/>
        <w:rPr>
          <w:lang w:eastAsia="zh-CN"/>
        </w:rPr>
      </w:pPr>
      <w:r w:rsidRPr="004C3052">
        <w:rPr>
          <w:lang w:eastAsia="zh-CN"/>
        </w:rPr>
        <w:t>RAN1#116 Chairman’s notes, Athens, Greece, February 26</w:t>
      </w:r>
      <w:r w:rsidRPr="004C3052">
        <w:rPr>
          <w:vertAlign w:val="superscript"/>
          <w:lang w:eastAsia="zh-CN"/>
        </w:rPr>
        <w:t>th</w:t>
      </w:r>
      <w:r w:rsidRPr="004C3052">
        <w:rPr>
          <w:lang w:eastAsia="zh-CN"/>
        </w:rPr>
        <w:t xml:space="preserve"> – March 1</w:t>
      </w:r>
      <w:r w:rsidRPr="004C3052">
        <w:rPr>
          <w:vertAlign w:val="superscript"/>
          <w:lang w:eastAsia="zh-CN"/>
        </w:rPr>
        <w:t>st</w:t>
      </w:r>
      <w:r w:rsidRPr="004C3052">
        <w:rPr>
          <w:lang w:eastAsia="zh-CN"/>
        </w:rPr>
        <w:t>, 2024.</w:t>
      </w:r>
    </w:p>
    <w:p w14:paraId="6C14842B" w14:textId="77777777" w:rsidR="0025595E" w:rsidRPr="004C3052" w:rsidRDefault="0025595E" w:rsidP="0025595E">
      <w:pPr>
        <w:pStyle w:val="af2"/>
        <w:numPr>
          <w:ilvl w:val="0"/>
          <w:numId w:val="5"/>
        </w:numPr>
        <w:ind w:firstLineChars="0"/>
        <w:rPr>
          <w:lang w:eastAsia="zh-CN"/>
        </w:rPr>
      </w:pPr>
      <w:r w:rsidRPr="004C3052">
        <w:rPr>
          <w:lang w:eastAsia="zh-CN"/>
        </w:rPr>
        <w:t>RAN1#118 Chairman’s notes, Maastricht, NL, August 19</w:t>
      </w:r>
      <w:r w:rsidRPr="004C3052">
        <w:rPr>
          <w:vertAlign w:val="superscript"/>
          <w:lang w:eastAsia="zh-CN"/>
        </w:rPr>
        <w:t>th</w:t>
      </w:r>
      <w:r w:rsidRPr="004C3052">
        <w:rPr>
          <w:lang w:eastAsia="zh-CN"/>
        </w:rPr>
        <w:t xml:space="preserve"> – 23</w:t>
      </w:r>
      <w:r w:rsidRPr="004C3052">
        <w:rPr>
          <w:vertAlign w:val="superscript"/>
          <w:lang w:eastAsia="zh-CN"/>
        </w:rPr>
        <w:t>rd</w:t>
      </w:r>
      <w:r w:rsidRPr="004C3052">
        <w:rPr>
          <w:lang w:eastAsia="zh-CN"/>
        </w:rPr>
        <w:t>, 2024.</w:t>
      </w:r>
    </w:p>
    <w:p w14:paraId="74AE0412" w14:textId="6B795078" w:rsidR="001203B6" w:rsidRPr="004C3052" w:rsidRDefault="0025595E" w:rsidP="0025595E">
      <w:pPr>
        <w:pStyle w:val="af2"/>
        <w:numPr>
          <w:ilvl w:val="0"/>
          <w:numId w:val="5"/>
        </w:numPr>
        <w:ind w:firstLineChars="0"/>
        <w:rPr>
          <w:lang w:eastAsia="zh-CN"/>
        </w:rPr>
      </w:pPr>
      <w:r>
        <w:rPr>
          <w:lang w:eastAsia="zh-CN"/>
        </w:rPr>
        <w:t>RAN1#118</w:t>
      </w:r>
      <w:r w:rsidR="001203B6" w:rsidRPr="004C3052">
        <w:rPr>
          <w:lang w:eastAsia="zh-CN"/>
        </w:rPr>
        <w:t xml:space="preserve">bis </w:t>
      </w:r>
      <w:r w:rsidRPr="004C3052">
        <w:rPr>
          <w:lang w:eastAsia="zh-CN"/>
        </w:rPr>
        <w:t xml:space="preserve">Chairman’s notes, </w:t>
      </w:r>
      <w:r w:rsidRPr="0025595E">
        <w:rPr>
          <w:lang w:eastAsia="zh-CN"/>
        </w:rPr>
        <w:t>Hefei, China, October 14</w:t>
      </w:r>
      <w:r w:rsidRPr="0025595E">
        <w:rPr>
          <w:vertAlign w:val="superscript"/>
          <w:lang w:eastAsia="zh-CN"/>
        </w:rPr>
        <w:t>th</w:t>
      </w:r>
      <w:r w:rsidRPr="0025595E">
        <w:rPr>
          <w:lang w:eastAsia="zh-CN"/>
        </w:rPr>
        <w:t xml:space="preserve"> – 18</w:t>
      </w:r>
      <w:r w:rsidRPr="0025595E">
        <w:rPr>
          <w:vertAlign w:val="superscript"/>
          <w:lang w:eastAsia="zh-CN"/>
        </w:rPr>
        <w:t>th</w:t>
      </w:r>
      <w:r w:rsidRPr="0025595E">
        <w:rPr>
          <w:lang w:eastAsia="zh-CN"/>
        </w:rPr>
        <w:t>, 2024</w:t>
      </w:r>
      <w:r w:rsidR="001203B6" w:rsidRPr="004C3052">
        <w:rPr>
          <w:lang w:eastAsia="zh-CN"/>
        </w:rPr>
        <w:t>.</w:t>
      </w:r>
    </w:p>
    <w:p w14:paraId="5F59DE8E" w14:textId="718B15BA" w:rsidR="00661311" w:rsidRPr="004C3052" w:rsidRDefault="0025595E" w:rsidP="0025595E">
      <w:pPr>
        <w:pStyle w:val="af2"/>
        <w:numPr>
          <w:ilvl w:val="0"/>
          <w:numId w:val="5"/>
        </w:numPr>
        <w:ind w:firstLineChars="0"/>
        <w:rPr>
          <w:lang w:eastAsia="zh-CN"/>
        </w:rPr>
      </w:pPr>
      <w:r w:rsidRPr="0025595E">
        <w:rPr>
          <w:lang w:eastAsia="zh-CN"/>
        </w:rPr>
        <w:t>R1-2409297</w:t>
      </w:r>
      <w:r w:rsidR="00D00DB1" w:rsidRPr="004C3052">
        <w:rPr>
          <w:lang w:eastAsia="zh-CN"/>
        </w:rPr>
        <w:t xml:space="preserve">, </w:t>
      </w:r>
      <w:r w:rsidRPr="0025595E">
        <w:rPr>
          <w:lang w:eastAsia="zh-CN"/>
        </w:rPr>
        <w:t>Final FL summary on CW waveform characteristics for A-IoT</w:t>
      </w:r>
      <w:r w:rsidR="00D00DB1" w:rsidRPr="004C3052">
        <w:rPr>
          <w:lang w:eastAsia="zh-CN"/>
        </w:rPr>
        <w:t>, RAN1#118</w:t>
      </w:r>
      <w:r>
        <w:rPr>
          <w:lang w:eastAsia="zh-CN"/>
        </w:rPr>
        <w:t>bis</w:t>
      </w:r>
      <w:r w:rsidR="00D00DB1" w:rsidRPr="004C3052">
        <w:rPr>
          <w:lang w:eastAsia="zh-CN"/>
        </w:rPr>
        <w:t xml:space="preserve">, </w:t>
      </w:r>
      <w:r w:rsidRPr="004C3052">
        <w:rPr>
          <w:lang w:eastAsia="zh-CN"/>
        </w:rPr>
        <w:t xml:space="preserve">, </w:t>
      </w:r>
      <w:r w:rsidRPr="0025595E">
        <w:rPr>
          <w:lang w:eastAsia="zh-CN"/>
        </w:rPr>
        <w:t>Hefei, China, October 14</w:t>
      </w:r>
      <w:r w:rsidRPr="0025595E">
        <w:rPr>
          <w:vertAlign w:val="superscript"/>
          <w:lang w:eastAsia="zh-CN"/>
        </w:rPr>
        <w:t>th</w:t>
      </w:r>
      <w:r w:rsidRPr="0025595E">
        <w:rPr>
          <w:lang w:eastAsia="zh-CN"/>
        </w:rPr>
        <w:t xml:space="preserve"> – 18</w:t>
      </w:r>
      <w:r w:rsidRPr="0025595E">
        <w:rPr>
          <w:vertAlign w:val="superscript"/>
          <w:lang w:eastAsia="zh-CN"/>
        </w:rPr>
        <w:t>th</w:t>
      </w:r>
      <w:r w:rsidRPr="0025595E">
        <w:rPr>
          <w:lang w:eastAsia="zh-CN"/>
        </w:rPr>
        <w:t>, 2024</w:t>
      </w:r>
      <w:r w:rsidRPr="004C3052">
        <w:rPr>
          <w:lang w:eastAsia="zh-CN"/>
        </w:rPr>
        <w:t>.</w:t>
      </w:r>
    </w:p>
    <w:p w14:paraId="56062E8A" w14:textId="463450C7" w:rsidR="00E148CB" w:rsidRPr="0025595E" w:rsidRDefault="00E148CB" w:rsidP="007C0575">
      <w:pPr>
        <w:pStyle w:val="af2"/>
        <w:ind w:left="420" w:firstLineChars="0" w:firstLine="0"/>
        <w:rPr>
          <w:lang w:eastAsia="zh-CN"/>
        </w:rPr>
      </w:pPr>
    </w:p>
    <w:sectPr w:rsidR="00E148CB" w:rsidRPr="00255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DD78E" w14:textId="77777777" w:rsidR="00C6123D" w:rsidRDefault="00C6123D">
      <w:r>
        <w:separator/>
      </w:r>
    </w:p>
  </w:endnote>
  <w:endnote w:type="continuationSeparator" w:id="0">
    <w:p w14:paraId="39921A87" w14:textId="77777777" w:rsidR="00C6123D" w:rsidRDefault="00C6123D">
      <w:r>
        <w:continuationSeparator/>
      </w:r>
    </w:p>
  </w:endnote>
  <w:endnote w:type="continuationNotice" w:id="1">
    <w:p w14:paraId="5718F201" w14:textId="77777777" w:rsidR="00C6123D" w:rsidRDefault="00C612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Arial Unicode MS">
    <w:altName w:val="Arial"/>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B68A6B" w14:textId="77777777" w:rsidR="00C6123D" w:rsidRDefault="00C6123D">
      <w:r>
        <w:separator/>
      </w:r>
    </w:p>
  </w:footnote>
  <w:footnote w:type="continuationSeparator" w:id="0">
    <w:p w14:paraId="6979FCFE" w14:textId="77777777" w:rsidR="00C6123D" w:rsidRDefault="00C6123D">
      <w:r>
        <w:continuationSeparator/>
      </w:r>
    </w:p>
  </w:footnote>
  <w:footnote w:type="continuationNotice" w:id="1">
    <w:p w14:paraId="712FF069" w14:textId="77777777" w:rsidR="00C6123D" w:rsidRDefault="00C612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20D95"/>
    <w:multiLevelType w:val="hybridMultilevel"/>
    <w:tmpl w:val="0ED43EF2"/>
    <w:lvl w:ilvl="0" w:tplc="C2C82210">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5375B7"/>
    <w:multiLevelType w:val="hybridMultilevel"/>
    <w:tmpl w:val="9CD4F3E6"/>
    <w:lvl w:ilvl="0" w:tplc="AD1C9EC2">
      <w:numFmt w:val="bullet"/>
      <w:lvlText w:val="■"/>
      <w:lvlJc w:val="left"/>
      <w:pPr>
        <w:ind w:left="720" w:hanging="360"/>
      </w:pPr>
      <w:rPr>
        <w:rFonts w:ascii="Arial" w:eastAsia="微软雅黑" w:hAnsi="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66E18"/>
    <w:multiLevelType w:val="hybridMultilevel"/>
    <w:tmpl w:val="D7D81AD6"/>
    <w:lvl w:ilvl="0" w:tplc="6A2A4DC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63D5E2F"/>
    <w:multiLevelType w:val="hybridMultilevel"/>
    <w:tmpl w:val="4B208E88"/>
    <w:lvl w:ilvl="0" w:tplc="92BA60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F27936"/>
    <w:multiLevelType w:val="hybridMultilevel"/>
    <w:tmpl w:val="E16C8572"/>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4C429C"/>
    <w:multiLevelType w:val="hybridMultilevel"/>
    <w:tmpl w:val="2408AEE2"/>
    <w:lvl w:ilvl="0" w:tplc="AD1C9EC2">
      <w:numFmt w:val="bullet"/>
      <w:lvlText w:val="■"/>
      <w:lvlJc w:val="left"/>
      <w:pPr>
        <w:ind w:left="420" w:hanging="420"/>
      </w:pPr>
      <w:rPr>
        <w:rFonts w:ascii="Arial" w:eastAsia="微软雅黑"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FA4BD1"/>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007929"/>
    <w:multiLevelType w:val="hybridMultilevel"/>
    <w:tmpl w:val="F0685848"/>
    <w:lvl w:ilvl="0" w:tplc="AD1C9EC2">
      <w:numFmt w:val="bullet"/>
      <w:lvlText w:val="■"/>
      <w:lvlJc w:val="left"/>
      <w:pPr>
        <w:ind w:left="420" w:hanging="420"/>
      </w:pPr>
      <w:rPr>
        <w:rFonts w:ascii="Arial" w:eastAsia="微软雅黑"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25242E"/>
    <w:multiLevelType w:val="multilevel"/>
    <w:tmpl w:val="3F25242E"/>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1F2D31"/>
    <w:multiLevelType w:val="hybridMultilevel"/>
    <w:tmpl w:val="E41EDD8A"/>
    <w:lvl w:ilvl="0" w:tplc="4CA0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7"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664008"/>
    <w:multiLevelType w:val="hybridMultilevel"/>
    <w:tmpl w:val="E41EDD8A"/>
    <w:lvl w:ilvl="0" w:tplc="4CA0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6A68C6"/>
    <w:multiLevelType w:val="hybridMultilevel"/>
    <w:tmpl w:val="D9EA67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710A5B"/>
    <w:multiLevelType w:val="hybridMultilevel"/>
    <w:tmpl w:val="0AEA339C"/>
    <w:lvl w:ilvl="0" w:tplc="CA687D0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3" w15:restartNumberingAfterBreak="0">
    <w:nsid w:val="6C76320E"/>
    <w:multiLevelType w:val="hybridMultilevel"/>
    <w:tmpl w:val="F7B6BDD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5" w15:restartNumberingAfterBreak="0">
    <w:nsid w:val="71A34781"/>
    <w:multiLevelType w:val="hybridMultilevel"/>
    <w:tmpl w:val="C90ECE2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06895"/>
    <w:multiLevelType w:val="hybridMultilevel"/>
    <w:tmpl w:val="DAC443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F1744"/>
    <w:multiLevelType w:val="multilevel"/>
    <w:tmpl w:val="768F174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81F7CEB"/>
    <w:multiLevelType w:val="hybridMultilevel"/>
    <w:tmpl w:val="118A6054"/>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798A040B"/>
    <w:multiLevelType w:val="hybridMultilevel"/>
    <w:tmpl w:val="A3D83430"/>
    <w:lvl w:ilvl="0" w:tplc="AD1C9EC2">
      <w:numFmt w:val="bullet"/>
      <w:lvlText w:val="■"/>
      <w:lvlJc w:val="left"/>
      <w:pPr>
        <w:ind w:left="420" w:hanging="420"/>
      </w:pPr>
      <w:rPr>
        <w:rFonts w:ascii="Arial" w:eastAsia="微软雅黑"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FA07B7"/>
    <w:multiLevelType w:val="hybridMultilevel"/>
    <w:tmpl w:val="5DF0177A"/>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7" w15:restartNumberingAfterBreak="0">
    <w:nsid w:val="7D6D1D29"/>
    <w:multiLevelType w:val="hybridMultilevel"/>
    <w:tmpl w:val="EA8A3BE4"/>
    <w:lvl w:ilvl="0" w:tplc="AD1C9EC2">
      <w:numFmt w:val="bullet"/>
      <w:lvlText w:val="■"/>
      <w:lvlJc w:val="left"/>
      <w:pPr>
        <w:ind w:left="420" w:hanging="420"/>
      </w:pPr>
      <w:rPr>
        <w:rFonts w:ascii="Arial" w:eastAsia="微软雅黑"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45"/>
  </w:num>
  <w:num w:numId="3">
    <w:abstractNumId w:val="36"/>
  </w:num>
  <w:num w:numId="4">
    <w:abstractNumId w:val="39"/>
  </w:num>
  <w:num w:numId="5">
    <w:abstractNumId w:val="11"/>
  </w:num>
  <w:num w:numId="6">
    <w:abstractNumId w:val="22"/>
  </w:num>
  <w:num w:numId="7">
    <w:abstractNumId w:val="40"/>
  </w:num>
  <w:num w:numId="8">
    <w:abstractNumId w:val="3"/>
  </w:num>
  <w:num w:numId="9">
    <w:abstractNumId w:val="23"/>
  </w:num>
  <w:num w:numId="10">
    <w:abstractNumId w:val="5"/>
  </w:num>
  <w:num w:numId="11">
    <w:abstractNumId w:val="29"/>
  </w:num>
  <w:num w:numId="12">
    <w:abstractNumId w:val="19"/>
  </w:num>
  <w:num w:numId="13">
    <w:abstractNumId w:val="32"/>
  </w:num>
  <w:num w:numId="14">
    <w:abstractNumId w:val="24"/>
  </w:num>
  <w:num w:numId="15">
    <w:abstractNumId w:val="9"/>
  </w:num>
  <w:num w:numId="16">
    <w:abstractNumId w:val="16"/>
  </w:num>
  <w:num w:numId="17">
    <w:abstractNumId w:val="25"/>
  </w:num>
  <w:num w:numId="18">
    <w:abstractNumId w:val="34"/>
  </w:num>
  <w:num w:numId="19">
    <w:abstractNumId w:val="42"/>
  </w:num>
  <w:num w:numId="20">
    <w:abstractNumId w:val="30"/>
  </w:num>
  <w:num w:numId="21">
    <w:abstractNumId w:val="37"/>
  </w:num>
  <w:num w:numId="22">
    <w:abstractNumId w:val="6"/>
  </w:num>
  <w:num w:numId="23">
    <w:abstractNumId w:val="0"/>
  </w:num>
  <w:num w:numId="24">
    <w:abstractNumId w:val="13"/>
  </w:num>
  <w:num w:numId="25">
    <w:abstractNumId w:val="14"/>
  </w:num>
  <w:num w:numId="26">
    <w:abstractNumId w:val="2"/>
  </w:num>
  <w:num w:numId="27">
    <w:abstractNumId w:val="26"/>
  </w:num>
  <w:num w:numId="28">
    <w:abstractNumId w:val="41"/>
  </w:num>
  <w:num w:numId="29">
    <w:abstractNumId w:val="18"/>
  </w:num>
  <w:num w:numId="30">
    <w:abstractNumId w:val="47"/>
  </w:num>
  <w:num w:numId="31">
    <w:abstractNumId w:val="38"/>
  </w:num>
  <w:num w:numId="32">
    <w:abstractNumId w:val="8"/>
  </w:num>
  <w:num w:numId="33">
    <w:abstractNumId w:val="27"/>
  </w:num>
  <w:num w:numId="34">
    <w:abstractNumId w:val="48"/>
  </w:num>
  <w:num w:numId="35">
    <w:abstractNumId w:val="46"/>
  </w:num>
  <w:num w:numId="36">
    <w:abstractNumId w:val="12"/>
  </w:num>
  <w:num w:numId="37">
    <w:abstractNumId w:val="43"/>
  </w:num>
  <w:num w:numId="38">
    <w:abstractNumId w:val="4"/>
  </w:num>
  <w:num w:numId="39">
    <w:abstractNumId w:val="17"/>
  </w:num>
  <w:num w:numId="40">
    <w:abstractNumId w:val="44"/>
  </w:num>
  <w:num w:numId="41">
    <w:abstractNumId w:val="7"/>
  </w:num>
  <w:num w:numId="42">
    <w:abstractNumId w:val="10"/>
  </w:num>
  <w:num w:numId="43">
    <w:abstractNumId w:val="35"/>
  </w:num>
  <w:num w:numId="44">
    <w:abstractNumId w:val="21"/>
  </w:num>
  <w:num w:numId="45">
    <w:abstractNumId w:val="33"/>
  </w:num>
  <w:num w:numId="46">
    <w:abstractNumId w:val="31"/>
  </w:num>
  <w:num w:numId="47">
    <w:abstractNumId w:val="20"/>
  </w:num>
  <w:num w:numId="48">
    <w:abstractNumId w:val="28"/>
  </w:num>
  <w:num w:numId="49">
    <w:abstractNumId w:val="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5BA"/>
    <w:rsid w:val="00014650"/>
    <w:rsid w:val="00014738"/>
    <w:rsid w:val="0001496B"/>
    <w:rsid w:val="00014FBF"/>
    <w:rsid w:val="00015377"/>
    <w:rsid w:val="00015D73"/>
    <w:rsid w:val="00015D81"/>
    <w:rsid w:val="00015EFB"/>
    <w:rsid w:val="00015F11"/>
    <w:rsid w:val="00016594"/>
    <w:rsid w:val="000165D2"/>
    <w:rsid w:val="000165E2"/>
    <w:rsid w:val="00016AB0"/>
    <w:rsid w:val="00016F8D"/>
    <w:rsid w:val="00017107"/>
    <w:rsid w:val="000172BE"/>
    <w:rsid w:val="000176F7"/>
    <w:rsid w:val="00017CED"/>
    <w:rsid w:val="00017D8A"/>
    <w:rsid w:val="0002059E"/>
    <w:rsid w:val="00020C45"/>
    <w:rsid w:val="000210A9"/>
    <w:rsid w:val="000211EB"/>
    <w:rsid w:val="00021286"/>
    <w:rsid w:val="00021498"/>
    <w:rsid w:val="000217DE"/>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5D7"/>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0A"/>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2A5"/>
    <w:rsid w:val="00050CC8"/>
    <w:rsid w:val="000512C9"/>
    <w:rsid w:val="0005131C"/>
    <w:rsid w:val="00051844"/>
    <w:rsid w:val="0005188A"/>
    <w:rsid w:val="0005195B"/>
    <w:rsid w:val="00051A61"/>
    <w:rsid w:val="00051E6D"/>
    <w:rsid w:val="0005265C"/>
    <w:rsid w:val="00052AD2"/>
    <w:rsid w:val="00052E1D"/>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6E14"/>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5B2"/>
    <w:rsid w:val="00066803"/>
    <w:rsid w:val="0006691F"/>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1E6"/>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35C"/>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3CE5"/>
    <w:rsid w:val="00084065"/>
    <w:rsid w:val="000842D8"/>
    <w:rsid w:val="000845C8"/>
    <w:rsid w:val="0008482A"/>
    <w:rsid w:val="00084E30"/>
    <w:rsid w:val="0008581C"/>
    <w:rsid w:val="0008590E"/>
    <w:rsid w:val="00085A66"/>
    <w:rsid w:val="00085D1A"/>
    <w:rsid w:val="00085E04"/>
    <w:rsid w:val="00085E2E"/>
    <w:rsid w:val="00085FA2"/>
    <w:rsid w:val="000860E4"/>
    <w:rsid w:val="00086206"/>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DA7"/>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3AD"/>
    <w:rsid w:val="000A1441"/>
    <w:rsid w:val="000A1570"/>
    <w:rsid w:val="000A162E"/>
    <w:rsid w:val="000A1797"/>
    <w:rsid w:val="000A18CB"/>
    <w:rsid w:val="000A1909"/>
    <w:rsid w:val="000A1A06"/>
    <w:rsid w:val="000A1B60"/>
    <w:rsid w:val="000A1CF1"/>
    <w:rsid w:val="000A21B4"/>
    <w:rsid w:val="000A22DB"/>
    <w:rsid w:val="000A249B"/>
    <w:rsid w:val="000A2750"/>
    <w:rsid w:val="000A298E"/>
    <w:rsid w:val="000A2CC7"/>
    <w:rsid w:val="000A2ED6"/>
    <w:rsid w:val="000A33E3"/>
    <w:rsid w:val="000A3A11"/>
    <w:rsid w:val="000A3B1A"/>
    <w:rsid w:val="000A40AC"/>
    <w:rsid w:val="000A4205"/>
    <w:rsid w:val="000A497C"/>
    <w:rsid w:val="000A4A19"/>
    <w:rsid w:val="000A4A9B"/>
    <w:rsid w:val="000A4CF0"/>
    <w:rsid w:val="000A4E67"/>
    <w:rsid w:val="000A5085"/>
    <w:rsid w:val="000A578F"/>
    <w:rsid w:val="000A6351"/>
    <w:rsid w:val="000A63D6"/>
    <w:rsid w:val="000A667B"/>
    <w:rsid w:val="000A6A33"/>
    <w:rsid w:val="000A6C38"/>
    <w:rsid w:val="000A6E1C"/>
    <w:rsid w:val="000A702F"/>
    <w:rsid w:val="000A70ED"/>
    <w:rsid w:val="000A7307"/>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0AF"/>
    <w:rsid w:val="000B21D4"/>
    <w:rsid w:val="000B2214"/>
    <w:rsid w:val="000B24A6"/>
    <w:rsid w:val="000B268D"/>
    <w:rsid w:val="000B27EE"/>
    <w:rsid w:val="000B288F"/>
    <w:rsid w:val="000B2954"/>
    <w:rsid w:val="000B2985"/>
    <w:rsid w:val="000B2A48"/>
    <w:rsid w:val="000B2A95"/>
    <w:rsid w:val="000B2C55"/>
    <w:rsid w:val="000B2C88"/>
    <w:rsid w:val="000B30EA"/>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9CD"/>
    <w:rsid w:val="000B5A66"/>
    <w:rsid w:val="000B5A70"/>
    <w:rsid w:val="000B61C4"/>
    <w:rsid w:val="000B6E2C"/>
    <w:rsid w:val="000B706F"/>
    <w:rsid w:val="000B738F"/>
    <w:rsid w:val="000B73BC"/>
    <w:rsid w:val="000B76C5"/>
    <w:rsid w:val="000B7707"/>
    <w:rsid w:val="000B7A10"/>
    <w:rsid w:val="000B7FDC"/>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4E5"/>
    <w:rsid w:val="000E156A"/>
    <w:rsid w:val="000E17C6"/>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2E"/>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3B6"/>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669"/>
    <w:rsid w:val="00132753"/>
    <w:rsid w:val="00132E17"/>
    <w:rsid w:val="00133599"/>
    <w:rsid w:val="001335F2"/>
    <w:rsid w:val="0013375D"/>
    <w:rsid w:val="0013395D"/>
    <w:rsid w:val="00133BF7"/>
    <w:rsid w:val="00133C00"/>
    <w:rsid w:val="00133DB3"/>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4CA"/>
    <w:rsid w:val="0014063E"/>
    <w:rsid w:val="0014073B"/>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18E"/>
    <w:rsid w:val="0016338A"/>
    <w:rsid w:val="001635BF"/>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7023"/>
    <w:rsid w:val="00177069"/>
    <w:rsid w:val="00177642"/>
    <w:rsid w:val="001777A4"/>
    <w:rsid w:val="00177BFA"/>
    <w:rsid w:val="00177C2F"/>
    <w:rsid w:val="00177D96"/>
    <w:rsid w:val="00177FC1"/>
    <w:rsid w:val="0018007A"/>
    <w:rsid w:val="00180273"/>
    <w:rsid w:val="00180321"/>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707"/>
    <w:rsid w:val="00191996"/>
    <w:rsid w:val="00191B91"/>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6AD"/>
    <w:rsid w:val="001A6607"/>
    <w:rsid w:val="001A673E"/>
    <w:rsid w:val="001A69EB"/>
    <w:rsid w:val="001A6DCB"/>
    <w:rsid w:val="001A7102"/>
    <w:rsid w:val="001A7157"/>
    <w:rsid w:val="001A7763"/>
    <w:rsid w:val="001A7A53"/>
    <w:rsid w:val="001A7B99"/>
    <w:rsid w:val="001A7DC2"/>
    <w:rsid w:val="001B01F4"/>
    <w:rsid w:val="001B087B"/>
    <w:rsid w:val="001B087D"/>
    <w:rsid w:val="001B0904"/>
    <w:rsid w:val="001B0D51"/>
    <w:rsid w:val="001B1373"/>
    <w:rsid w:val="001B166B"/>
    <w:rsid w:val="001B16B9"/>
    <w:rsid w:val="001B16E0"/>
    <w:rsid w:val="001B1A51"/>
    <w:rsid w:val="001B1D49"/>
    <w:rsid w:val="001B1D74"/>
    <w:rsid w:val="001B249E"/>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171"/>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362"/>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7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D13"/>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160"/>
    <w:rsid w:val="002125C1"/>
    <w:rsid w:val="002128DA"/>
    <w:rsid w:val="00212CB6"/>
    <w:rsid w:val="00212E37"/>
    <w:rsid w:val="00213CC4"/>
    <w:rsid w:val="002140FF"/>
    <w:rsid w:val="0021421D"/>
    <w:rsid w:val="002147FA"/>
    <w:rsid w:val="00214D5F"/>
    <w:rsid w:val="00214DAF"/>
    <w:rsid w:val="002155E6"/>
    <w:rsid w:val="00216194"/>
    <w:rsid w:val="0021643B"/>
    <w:rsid w:val="00216FE4"/>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23C"/>
    <w:rsid w:val="002253B8"/>
    <w:rsid w:val="00225488"/>
    <w:rsid w:val="00225A6A"/>
    <w:rsid w:val="00225AC7"/>
    <w:rsid w:val="00225ACC"/>
    <w:rsid w:val="00225CA3"/>
    <w:rsid w:val="00226253"/>
    <w:rsid w:val="00226E88"/>
    <w:rsid w:val="00226F57"/>
    <w:rsid w:val="00227232"/>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2F3"/>
    <w:rsid w:val="00233717"/>
    <w:rsid w:val="00233A94"/>
    <w:rsid w:val="00233EB9"/>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24"/>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510"/>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1C"/>
    <w:rsid w:val="00253F54"/>
    <w:rsid w:val="00254468"/>
    <w:rsid w:val="002546F4"/>
    <w:rsid w:val="002547FE"/>
    <w:rsid w:val="002548D1"/>
    <w:rsid w:val="00254FC9"/>
    <w:rsid w:val="002551D0"/>
    <w:rsid w:val="00255362"/>
    <w:rsid w:val="00255374"/>
    <w:rsid w:val="0025595E"/>
    <w:rsid w:val="00255FC2"/>
    <w:rsid w:val="00255FEE"/>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DE3"/>
    <w:rsid w:val="00263F86"/>
    <w:rsid w:val="00264174"/>
    <w:rsid w:val="002641C2"/>
    <w:rsid w:val="0026427D"/>
    <w:rsid w:val="0026438C"/>
    <w:rsid w:val="002647BF"/>
    <w:rsid w:val="002647D5"/>
    <w:rsid w:val="00264837"/>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54C"/>
    <w:rsid w:val="00280608"/>
    <w:rsid w:val="00280906"/>
    <w:rsid w:val="00280AB1"/>
    <w:rsid w:val="00280BB9"/>
    <w:rsid w:val="00281498"/>
    <w:rsid w:val="00281751"/>
    <w:rsid w:val="002819CE"/>
    <w:rsid w:val="00281C2B"/>
    <w:rsid w:val="00282378"/>
    <w:rsid w:val="00282463"/>
    <w:rsid w:val="00282688"/>
    <w:rsid w:val="002826B4"/>
    <w:rsid w:val="002829FF"/>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0F5E"/>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D65"/>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DD3"/>
    <w:rsid w:val="002B1E54"/>
    <w:rsid w:val="002B2017"/>
    <w:rsid w:val="002B22A2"/>
    <w:rsid w:val="002B24C1"/>
    <w:rsid w:val="002B2512"/>
    <w:rsid w:val="002B2723"/>
    <w:rsid w:val="002B299A"/>
    <w:rsid w:val="002B303A"/>
    <w:rsid w:val="002B33E9"/>
    <w:rsid w:val="002B3D83"/>
    <w:rsid w:val="002B3F19"/>
    <w:rsid w:val="002B4640"/>
    <w:rsid w:val="002B48D5"/>
    <w:rsid w:val="002B4C3B"/>
    <w:rsid w:val="002B4CFE"/>
    <w:rsid w:val="002B5068"/>
    <w:rsid w:val="002B538E"/>
    <w:rsid w:val="002B56F5"/>
    <w:rsid w:val="002B5DCA"/>
    <w:rsid w:val="002B60A8"/>
    <w:rsid w:val="002B614D"/>
    <w:rsid w:val="002B6208"/>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20F2"/>
    <w:rsid w:val="002C255E"/>
    <w:rsid w:val="002C2655"/>
    <w:rsid w:val="002C2C62"/>
    <w:rsid w:val="002C2C9C"/>
    <w:rsid w:val="002C2D08"/>
    <w:rsid w:val="002C2F40"/>
    <w:rsid w:val="002C2FCA"/>
    <w:rsid w:val="002C30CD"/>
    <w:rsid w:val="002C3500"/>
    <w:rsid w:val="002C3800"/>
    <w:rsid w:val="002C382F"/>
    <w:rsid w:val="002C38B2"/>
    <w:rsid w:val="002C3D2F"/>
    <w:rsid w:val="002C3F9C"/>
    <w:rsid w:val="002C4691"/>
    <w:rsid w:val="002C4D41"/>
    <w:rsid w:val="002C4D90"/>
    <w:rsid w:val="002C545E"/>
    <w:rsid w:val="002C5492"/>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36F"/>
    <w:rsid w:val="002D5490"/>
    <w:rsid w:val="002D56B4"/>
    <w:rsid w:val="002D5738"/>
    <w:rsid w:val="002D577A"/>
    <w:rsid w:val="002D5901"/>
    <w:rsid w:val="002D5AB2"/>
    <w:rsid w:val="002D5B60"/>
    <w:rsid w:val="002D5E53"/>
    <w:rsid w:val="002D5F76"/>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1FA"/>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7D7"/>
    <w:rsid w:val="00310A21"/>
    <w:rsid w:val="00310BE3"/>
    <w:rsid w:val="00310EBB"/>
    <w:rsid w:val="00311112"/>
    <w:rsid w:val="00311161"/>
    <w:rsid w:val="00311674"/>
    <w:rsid w:val="00311680"/>
    <w:rsid w:val="00311B4B"/>
    <w:rsid w:val="00311C70"/>
    <w:rsid w:val="003122C3"/>
    <w:rsid w:val="00312400"/>
    <w:rsid w:val="00312616"/>
    <w:rsid w:val="00312657"/>
    <w:rsid w:val="00312739"/>
    <w:rsid w:val="00312955"/>
    <w:rsid w:val="00312D10"/>
    <w:rsid w:val="00312FF5"/>
    <w:rsid w:val="003132D3"/>
    <w:rsid w:val="00313813"/>
    <w:rsid w:val="00314699"/>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19C"/>
    <w:rsid w:val="00323222"/>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06"/>
    <w:rsid w:val="0033152C"/>
    <w:rsid w:val="0033171D"/>
    <w:rsid w:val="00331DAA"/>
    <w:rsid w:val="00331FC3"/>
    <w:rsid w:val="00332177"/>
    <w:rsid w:val="003323BA"/>
    <w:rsid w:val="003325F2"/>
    <w:rsid w:val="00332C87"/>
    <w:rsid w:val="00332CA2"/>
    <w:rsid w:val="00332E91"/>
    <w:rsid w:val="003332CA"/>
    <w:rsid w:val="003336B3"/>
    <w:rsid w:val="00333E19"/>
    <w:rsid w:val="00333EC2"/>
    <w:rsid w:val="003341FB"/>
    <w:rsid w:val="003345A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58C"/>
    <w:rsid w:val="003376F7"/>
    <w:rsid w:val="0033783A"/>
    <w:rsid w:val="003378DD"/>
    <w:rsid w:val="00337955"/>
    <w:rsid w:val="00337EA8"/>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16"/>
    <w:rsid w:val="00353832"/>
    <w:rsid w:val="003538B6"/>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200"/>
    <w:rsid w:val="00361816"/>
    <w:rsid w:val="00362165"/>
    <w:rsid w:val="00362569"/>
    <w:rsid w:val="003626CD"/>
    <w:rsid w:val="0036273D"/>
    <w:rsid w:val="00362C20"/>
    <w:rsid w:val="00363397"/>
    <w:rsid w:val="003633BF"/>
    <w:rsid w:val="003636CD"/>
    <w:rsid w:val="00363CEE"/>
    <w:rsid w:val="003642B2"/>
    <w:rsid w:val="003645F8"/>
    <w:rsid w:val="00364631"/>
    <w:rsid w:val="00364766"/>
    <w:rsid w:val="0036487C"/>
    <w:rsid w:val="00364FC3"/>
    <w:rsid w:val="00365411"/>
    <w:rsid w:val="0036556D"/>
    <w:rsid w:val="00365FA2"/>
    <w:rsid w:val="00365FC5"/>
    <w:rsid w:val="00366740"/>
    <w:rsid w:val="00366A9C"/>
    <w:rsid w:val="00366AB5"/>
    <w:rsid w:val="00366C69"/>
    <w:rsid w:val="00366D2A"/>
    <w:rsid w:val="00366D78"/>
    <w:rsid w:val="00367321"/>
    <w:rsid w:val="00367441"/>
    <w:rsid w:val="00367779"/>
    <w:rsid w:val="00367860"/>
    <w:rsid w:val="00367A48"/>
    <w:rsid w:val="00367B1D"/>
    <w:rsid w:val="00367ED8"/>
    <w:rsid w:val="003705F1"/>
    <w:rsid w:val="00370B9B"/>
    <w:rsid w:val="00370BC1"/>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BE3"/>
    <w:rsid w:val="00380CE4"/>
    <w:rsid w:val="00380E4E"/>
    <w:rsid w:val="00380FBF"/>
    <w:rsid w:val="00381046"/>
    <w:rsid w:val="003815B7"/>
    <w:rsid w:val="00381C8C"/>
    <w:rsid w:val="00381EA5"/>
    <w:rsid w:val="00382229"/>
    <w:rsid w:val="00382261"/>
    <w:rsid w:val="003824C9"/>
    <w:rsid w:val="00382604"/>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C24"/>
    <w:rsid w:val="00384F5C"/>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2FF5"/>
    <w:rsid w:val="003A36F2"/>
    <w:rsid w:val="003A38D5"/>
    <w:rsid w:val="003A3D39"/>
    <w:rsid w:val="003A3EC7"/>
    <w:rsid w:val="003A3EEC"/>
    <w:rsid w:val="003A3F23"/>
    <w:rsid w:val="003A40B4"/>
    <w:rsid w:val="003A4252"/>
    <w:rsid w:val="003A4BDA"/>
    <w:rsid w:val="003A4CB2"/>
    <w:rsid w:val="003A4E43"/>
    <w:rsid w:val="003A5332"/>
    <w:rsid w:val="003A5CFD"/>
    <w:rsid w:val="003A63D7"/>
    <w:rsid w:val="003A6566"/>
    <w:rsid w:val="003A68AD"/>
    <w:rsid w:val="003A6A4C"/>
    <w:rsid w:val="003A6AF9"/>
    <w:rsid w:val="003A6E92"/>
    <w:rsid w:val="003A6FA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277"/>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A1C"/>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13"/>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3D"/>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5AC"/>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DFD"/>
    <w:rsid w:val="003E53A2"/>
    <w:rsid w:val="003E545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89C"/>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A34"/>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24"/>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D22"/>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0D8"/>
    <w:rsid w:val="00425269"/>
    <w:rsid w:val="0042545A"/>
    <w:rsid w:val="00425781"/>
    <w:rsid w:val="004259E7"/>
    <w:rsid w:val="00425BE2"/>
    <w:rsid w:val="00425DA7"/>
    <w:rsid w:val="00425E41"/>
    <w:rsid w:val="004261C8"/>
    <w:rsid w:val="00426266"/>
    <w:rsid w:val="00426700"/>
    <w:rsid w:val="004268E8"/>
    <w:rsid w:val="00426C75"/>
    <w:rsid w:val="00426EBE"/>
    <w:rsid w:val="00426F99"/>
    <w:rsid w:val="00427158"/>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4D"/>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B8B"/>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EE6"/>
    <w:rsid w:val="00445F71"/>
    <w:rsid w:val="004461D9"/>
    <w:rsid w:val="004462F3"/>
    <w:rsid w:val="004465D7"/>
    <w:rsid w:val="0044682A"/>
    <w:rsid w:val="00446AC6"/>
    <w:rsid w:val="00446B61"/>
    <w:rsid w:val="00446E25"/>
    <w:rsid w:val="0044759B"/>
    <w:rsid w:val="00447724"/>
    <w:rsid w:val="00447AC6"/>
    <w:rsid w:val="00447C30"/>
    <w:rsid w:val="00447E0C"/>
    <w:rsid w:val="00447F54"/>
    <w:rsid w:val="004504C4"/>
    <w:rsid w:val="00450ABE"/>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246"/>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B46"/>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469"/>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2D8"/>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D6F"/>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169"/>
    <w:rsid w:val="0048354F"/>
    <w:rsid w:val="00483A12"/>
    <w:rsid w:val="00483BA2"/>
    <w:rsid w:val="00484A77"/>
    <w:rsid w:val="00485334"/>
    <w:rsid w:val="0048540F"/>
    <w:rsid w:val="004854E1"/>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3E5F"/>
    <w:rsid w:val="00494242"/>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AC"/>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273"/>
    <w:rsid w:val="004B2435"/>
    <w:rsid w:val="004B246A"/>
    <w:rsid w:val="004B266D"/>
    <w:rsid w:val="004B276F"/>
    <w:rsid w:val="004B27F2"/>
    <w:rsid w:val="004B2A8D"/>
    <w:rsid w:val="004B2DD1"/>
    <w:rsid w:val="004B407B"/>
    <w:rsid w:val="004B49E6"/>
    <w:rsid w:val="004B4C84"/>
    <w:rsid w:val="004B4D69"/>
    <w:rsid w:val="004B518D"/>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052"/>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33D"/>
    <w:rsid w:val="004D38DE"/>
    <w:rsid w:val="004D3920"/>
    <w:rsid w:val="004D3FF7"/>
    <w:rsid w:val="004D4136"/>
    <w:rsid w:val="004D414F"/>
    <w:rsid w:val="004D4290"/>
    <w:rsid w:val="004D43F4"/>
    <w:rsid w:val="004D48A8"/>
    <w:rsid w:val="004D48BA"/>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B45"/>
    <w:rsid w:val="004D7C2B"/>
    <w:rsid w:val="004D7CA0"/>
    <w:rsid w:val="004D7D81"/>
    <w:rsid w:val="004D7E91"/>
    <w:rsid w:val="004D7F12"/>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9B2"/>
    <w:rsid w:val="004E3B11"/>
    <w:rsid w:val="004E3E38"/>
    <w:rsid w:val="004E4060"/>
    <w:rsid w:val="004E409A"/>
    <w:rsid w:val="004E4407"/>
    <w:rsid w:val="004E48A4"/>
    <w:rsid w:val="004E49DB"/>
    <w:rsid w:val="004E4B93"/>
    <w:rsid w:val="004E5023"/>
    <w:rsid w:val="004E60C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8B"/>
    <w:rsid w:val="00504BC1"/>
    <w:rsid w:val="00504C2B"/>
    <w:rsid w:val="00504CD5"/>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B5"/>
    <w:rsid w:val="005142CD"/>
    <w:rsid w:val="005143C9"/>
    <w:rsid w:val="005143E2"/>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30D"/>
    <w:rsid w:val="005163F4"/>
    <w:rsid w:val="005164C6"/>
    <w:rsid w:val="00516817"/>
    <w:rsid w:val="0051687B"/>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038"/>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A78"/>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9FD"/>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80"/>
    <w:rsid w:val="005518A4"/>
    <w:rsid w:val="0055191F"/>
    <w:rsid w:val="00551AEE"/>
    <w:rsid w:val="00551BAA"/>
    <w:rsid w:val="00551D4C"/>
    <w:rsid w:val="00551F9F"/>
    <w:rsid w:val="00552768"/>
    <w:rsid w:val="00552935"/>
    <w:rsid w:val="00552CF2"/>
    <w:rsid w:val="005530A0"/>
    <w:rsid w:val="00553127"/>
    <w:rsid w:val="005537D5"/>
    <w:rsid w:val="005537E0"/>
    <w:rsid w:val="00553A42"/>
    <w:rsid w:val="00554320"/>
    <w:rsid w:val="005547A0"/>
    <w:rsid w:val="00554883"/>
    <w:rsid w:val="005548C4"/>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A0F"/>
    <w:rsid w:val="00572C11"/>
    <w:rsid w:val="00572F75"/>
    <w:rsid w:val="0057345A"/>
    <w:rsid w:val="005734E7"/>
    <w:rsid w:val="00573618"/>
    <w:rsid w:val="005736A7"/>
    <w:rsid w:val="005736FB"/>
    <w:rsid w:val="00573B02"/>
    <w:rsid w:val="00573D04"/>
    <w:rsid w:val="00573D73"/>
    <w:rsid w:val="00574020"/>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EC0"/>
    <w:rsid w:val="0058084A"/>
    <w:rsid w:val="005809AE"/>
    <w:rsid w:val="00580B2B"/>
    <w:rsid w:val="00580C92"/>
    <w:rsid w:val="00580CE7"/>
    <w:rsid w:val="00580E48"/>
    <w:rsid w:val="00580F0A"/>
    <w:rsid w:val="00580F9E"/>
    <w:rsid w:val="00581246"/>
    <w:rsid w:val="00581396"/>
    <w:rsid w:val="00581BDE"/>
    <w:rsid w:val="00581C1A"/>
    <w:rsid w:val="00581CB0"/>
    <w:rsid w:val="0058244D"/>
    <w:rsid w:val="00582647"/>
    <w:rsid w:val="005826B1"/>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669"/>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38F"/>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86"/>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36"/>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72F"/>
    <w:rsid w:val="005A68E8"/>
    <w:rsid w:val="005A71C1"/>
    <w:rsid w:val="005A730F"/>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4AD"/>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6735"/>
    <w:rsid w:val="005C687B"/>
    <w:rsid w:val="005C68B2"/>
    <w:rsid w:val="005C6AE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354"/>
    <w:rsid w:val="005D748A"/>
    <w:rsid w:val="005D74AF"/>
    <w:rsid w:val="005D74BF"/>
    <w:rsid w:val="005D7E0D"/>
    <w:rsid w:val="005E0078"/>
    <w:rsid w:val="005E096B"/>
    <w:rsid w:val="005E104E"/>
    <w:rsid w:val="005E10A0"/>
    <w:rsid w:val="005E1124"/>
    <w:rsid w:val="005E16A7"/>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DF9"/>
    <w:rsid w:val="005E5E71"/>
    <w:rsid w:val="005E63B7"/>
    <w:rsid w:val="005E63EA"/>
    <w:rsid w:val="005E661D"/>
    <w:rsid w:val="005E66DA"/>
    <w:rsid w:val="005E6CA0"/>
    <w:rsid w:val="005E7027"/>
    <w:rsid w:val="005E722E"/>
    <w:rsid w:val="005E72EB"/>
    <w:rsid w:val="005E75AF"/>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D45"/>
    <w:rsid w:val="005F4171"/>
    <w:rsid w:val="005F46BF"/>
    <w:rsid w:val="005F46D6"/>
    <w:rsid w:val="005F4C0F"/>
    <w:rsid w:val="005F4DD6"/>
    <w:rsid w:val="005F4F84"/>
    <w:rsid w:val="005F4F88"/>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75A"/>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8EF"/>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4D"/>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203"/>
    <w:rsid w:val="006138B2"/>
    <w:rsid w:val="00613AF8"/>
    <w:rsid w:val="00613C73"/>
    <w:rsid w:val="00613D30"/>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6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53A"/>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8D0"/>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4C2"/>
    <w:rsid w:val="006526EA"/>
    <w:rsid w:val="00652756"/>
    <w:rsid w:val="00652AC1"/>
    <w:rsid w:val="00652AD8"/>
    <w:rsid w:val="00652B79"/>
    <w:rsid w:val="00652C8B"/>
    <w:rsid w:val="00652CAC"/>
    <w:rsid w:val="00652E0F"/>
    <w:rsid w:val="006532A4"/>
    <w:rsid w:val="006533C3"/>
    <w:rsid w:val="0065391E"/>
    <w:rsid w:val="00653A81"/>
    <w:rsid w:val="00653B8E"/>
    <w:rsid w:val="00653DD5"/>
    <w:rsid w:val="00654068"/>
    <w:rsid w:val="00654A7A"/>
    <w:rsid w:val="00654B38"/>
    <w:rsid w:val="00654B83"/>
    <w:rsid w:val="00654BF5"/>
    <w:rsid w:val="00654DE7"/>
    <w:rsid w:val="00654EC4"/>
    <w:rsid w:val="0065501E"/>
    <w:rsid w:val="00655061"/>
    <w:rsid w:val="0065510C"/>
    <w:rsid w:val="0065573B"/>
    <w:rsid w:val="0065583F"/>
    <w:rsid w:val="00655B63"/>
    <w:rsid w:val="00655CE0"/>
    <w:rsid w:val="00656032"/>
    <w:rsid w:val="00656250"/>
    <w:rsid w:val="00656257"/>
    <w:rsid w:val="006570C9"/>
    <w:rsid w:val="006571F6"/>
    <w:rsid w:val="00657231"/>
    <w:rsid w:val="00657501"/>
    <w:rsid w:val="0065775C"/>
    <w:rsid w:val="006578F6"/>
    <w:rsid w:val="006608AB"/>
    <w:rsid w:val="006608F8"/>
    <w:rsid w:val="00660DA9"/>
    <w:rsid w:val="00660FF3"/>
    <w:rsid w:val="0066102F"/>
    <w:rsid w:val="006610BC"/>
    <w:rsid w:val="00661311"/>
    <w:rsid w:val="00661594"/>
    <w:rsid w:val="006618CC"/>
    <w:rsid w:val="00661D6A"/>
    <w:rsid w:val="00661E97"/>
    <w:rsid w:val="00661F5B"/>
    <w:rsid w:val="00661F94"/>
    <w:rsid w:val="0066210B"/>
    <w:rsid w:val="00662111"/>
    <w:rsid w:val="00662118"/>
    <w:rsid w:val="00662738"/>
    <w:rsid w:val="00662832"/>
    <w:rsid w:val="00662926"/>
    <w:rsid w:val="00662A59"/>
    <w:rsid w:val="00662BE1"/>
    <w:rsid w:val="006633DB"/>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ED8"/>
    <w:rsid w:val="006712BD"/>
    <w:rsid w:val="006712C9"/>
    <w:rsid w:val="00671354"/>
    <w:rsid w:val="006713D1"/>
    <w:rsid w:val="006716DA"/>
    <w:rsid w:val="0067183C"/>
    <w:rsid w:val="00671BC4"/>
    <w:rsid w:val="00671F43"/>
    <w:rsid w:val="0067254F"/>
    <w:rsid w:val="0067272C"/>
    <w:rsid w:val="006728ED"/>
    <w:rsid w:val="00672A02"/>
    <w:rsid w:val="00672A83"/>
    <w:rsid w:val="00672CA3"/>
    <w:rsid w:val="00672CD8"/>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942"/>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654"/>
    <w:rsid w:val="006A48B7"/>
    <w:rsid w:val="006A4963"/>
    <w:rsid w:val="006A4B01"/>
    <w:rsid w:val="006A50B0"/>
    <w:rsid w:val="006A5403"/>
    <w:rsid w:val="006A5832"/>
    <w:rsid w:val="006A585A"/>
    <w:rsid w:val="006A59B2"/>
    <w:rsid w:val="006A5B1A"/>
    <w:rsid w:val="006A5C22"/>
    <w:rsid w:val="006A5C37"/>
    <w:rsid w:val="006A5F57"/>
    <w:rsid w:val="006A66BD"/>
    <w:rsid w:val="006A6E17"/>
    <w:rsid w:val="006A6F06"/>
    <w:rsid w:val="006A7215"/>
    <w:rsid w:val="006A73D4"/>
    <w:rsid w:val="006A7602"/>
    <w:rsid w:val="006A78FD"/>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29A"/>
    <w:rsid w:val="006C2BB5"/>
    <w:rsid w:val="006C2BEE"/>
    <w:rsid w:val="006C30AE"/>
    <w:rsid w:val="006C3AD8"/>
    <w:rsid w:val="006C3DD5"/>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038"/>
    <w:rsid w:val="006D414F"/>
    <w:rsid w:val="006D41DB"/>
    <w:rsid w:val="006D42C6"/>
    <w:rsid w:val="006D4604"/>
    <w:rsid w:val="006D47B7"/>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4F3"/>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889"/>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F43"/>
    <w:rsid w:val="006F01CE"/>
    <w:rsid w:val="006F0593"/>
    <w:rsid w:val="006F05EF"/>
    <w:rsid w:val="006F06C8"/>
    <w:rsid w:val="006F077F"/>
    <w:rsid w:val="006F0B13"/>
    <w:rsid w:val="006F0D33"/>
    <w:rsid w:val="006F0F1B"/>
    <w:rsid w:val="006F1064"/>
    <w:rsid w:val="006F1437"/>
    <w:rsid w:val="006F149F"/>
    <w:rsid w:val="006F1550"/>
    <w:rsid w:val="006F1646"/>
    <w:rsid w:val="006F1BB7"/>
    <w:rsid w:val="006F1D80"/>
    <w:rsid w:val="006F1EB7"/>
    <w:rsid w:val="006F250B"/>
    <w:rsid w:val="006F266F"/>
    <w:rsid w:val="006F28E0"/>
    <w:rsid w:val="006F29A2"/>
    <w:rsid w:val="006F2E61"/>
    <w:rsid w:val="006F3138"/>
    <w:rsid w:val="006F32D7"/>
    <w:rsid w:val="006F343B"/>
    <w:rsid w:val="006F39F9"/>
    <w:rsid w:val="006F3CCB"/>
    <w:rsid w:val="006F3FD2"/>
    <w:rsid w:val="006F43C5"/>
    <w:rsid w:val="006F4553"/>
    <w:rsid w:val="006F4589"/>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4F7"/>
    <w:rsid w:val="006F77A2"/>
    <w:rsid w:val="006F7A17"/>
    <w:rsid w:val="006F7D15"/>
    <w:rsid w:val="006F7DAE"/>
    <w:rsid w:val="00700149"/>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653"/>
    <w:rsid w:val="00710759"/>
    <w:rsid w:val="007109C2"/>
    <w:rsid w:val="00710D49"/>
    <w:rsid w:val="00710DAD"/>
    <w:rsid w:val="00710E7A"/>
    <w:rsid w:val="00711340"/>
    <w:rsid w:val="0071139F"/>
    <w:rsid w:val="007113D4"/>
    <w:rsid w:val="00711882"/>
    <w:rsid w:val="00711945"/>
    <w:rsid w:val="00711AC7"/>
    <w:rsid w:val="00711BC9"/>
    <w:rsid w:val="00711FCE"/>
    <w:rsid w:val="007126A9"/>
    <w:rsid w:val="007126AC"/>
    <w:rsid w:val="00712998"/>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A14"/>
    <w:rsid w:val="00721B53"/>
    <w:rsid w:val="00721D56"/>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31A"/>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A92"/>
    <w:rsid w:val="00747BAD"/>
    <w:rsid w:val="00747F48"/>
    <w:rsid w:val="00747F4C"/>
    <w:rsid w:val="00747FA7"/>
    <w:rsid w:val="0075053D"/>
    <w:rsid w:val="007505A1"/>
    <w:rsid w:val="00750649"/>
    <w:rsid w:val="00751091"/>
    <w:rsid w:val="007513C4"/>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4A3"/>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197"/>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536"/>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743"/>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6F15"/>
    <w:rsid w:val="00787E42"/>
    <w:rsid w:val="00787E73"/>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9BD"/>
    <w:rsid w:val="007A4C16"/>
    <w:rsid w:val="007A4D04"/>
    <w:rsid w:val="007A4E39"/>
    <w:rsid w:val="007A5554"/>
    <w:rsid w:val="007A58D9"/>
    <w:rsid w:val="007A596E"/>
    <w:rsid w:val="007A599B"/>
    <w:rsid w:val="007A5B7F"/>
    <w:rsid w:val="007A5E36"/>
    <w:rsid w:val="007A5ED8"/>
    <w:rsid w:val="007A690F"/>
    <w:rsid w:val="007A69AE"/>
    <w:rsid w:val="007A6C01"/>
    <w:rsid w:val="007A739E"/>
    <w:rsid w:val="007A7788"/>
    <w:rsid w:val="007A7A96"/>
    <w:rsid w:val="007A7D4D"/>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664E"/>
    <w:rsid w:val="007B71FA"/>
    <w:rsid w:val="007B74E7"/>
    <w:rsid w:val="007B77A0"/>
    <w:rsid w:val="007B77A4"/>
    <w:rsid w:val="007B7880"/>
    <w:rsid w:val="007B7A06"/>
    <w:rsid w:val="007B7A65"/>
    <w:rsid w:val="007B7AAB"/>
    <w:rsid w:val="007B7AE6"/>
    <w:rsid w:val="007B7D74"/>
    <w:rsid w:val="007B7DC1"/>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641"/>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2"/>
    <w:rsid w:val="007E3909"/>
    <w:rsid w:val="007E3912"/>
    <w:rsid w:val="007E3B6D"/>
    <w:rsid w:val="007E3C73"/>
    <w:rsid w:val="007E409F"/>
    <w:rsid w:val="007E43A9"/>
    <w:rsid w:val="007E4944"/>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F62"/>
    <w:rsid w:val="0081006E"/>
    <w:rsid w:val="0081010B"/>
    <w:rsid w:val="008101FD"/>
    <w:rsid w:val="008104CC"/>
    <w:rsid w:val="00810534"/>
    <w:rsid w:val="008106A8"/>
    <w:rsid w:val="00810744"/>
    <w:rsid w:val="00810A04"/>
    <w:rsid w:val="00810A1E"/>
    <w:rsid w:val="00810B5F"/>
    <w:rsid w:val="00810CDB"/>
    <w:rsid w:val="00810D8D"/>
    <w:rsid w:val="0081103C"/>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4E8"/>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0A6"/>
    <w:rsid w:val="00826156"/>
    <w:rsid w:val="00826290"/>
    <w:rsid w:val="008262A7"/>
    <w:rsid w:val="0082635D"/>
    <w:rsid w:val="008265F1"/>
    <w:rsid w:val="0082661D"/>
    <w:rsid w:val="0082662A"/>
    <w:rsid w:val="0082692D"/>
    <w:rsid w:val="00826BA4"/>
    <w:rsid w:val="008270DC"/>
    <w:rsid w:val="008274BF"/>
    <w:rsid w:val="00827D27"/>
    <w:rsid w:val="00827F17"/>
    <w:rsid w:val="00830721"/>
    <w:rsid w:val="0083099A"/>
    <w:rsid w:val="00830DC3"/>
    <w:rsid w:val="0083100A"/>
    <w:rsid w:val="00831034"/>
    <w:rsid w:val="00831439"/>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84A"/>
    <w:rsid w:val="008359E0"/>
    <w:rsid w:val="00835FE5"/>
    <w:rsid w:val="00836028"/>
    <w:rsid w:val="0083604A"/>
    <w:rsid w:val="008361FB"/>
    <w:rsid w:val="0083621F"/>
    <w:rsid w:val="00836811"/>
    <w:rsid w:val="00836E70"/>
    <w:rsid w:val="00836F92"/>
    <w:rsid w:val="008376F6"/>
    <w:rsid w:val="008377EA"/>
    <w:rsid w:val="00837A73"/>
    <w:rsid w:val="00837D5B"/>
    <w:rsid w:val="0084009A"/>
    <w:rsid w:val="00840607"/>
    <w:rsid w:val="008407C3"/>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D5"/>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DE2"/>
    <w:rsid w:val="0086303C"/>
    <w:rsid w:val="0086312C"/>
    <w:rsid w:val="0086340B"/>
    <w:rsid w:val="008636DA"/>
    <w:rsid w:val="00863841"/>
    <w:rsid w:val="00863CC3"/>
    <w:rsid w:val="00863F78"/>
    <w:rsid w:val="00864239"/>
    <w:rsid w:val="008643BA"/>
    <w:rsid w:val="00864440"/>
    <w:rsid w:val="00864D76"/>
    <w:rsid w:val="008650FC"/>
    <w:rsid w:val="0086512A"/>
    <w:rsid w:val="008652BA"/>
    <w:rsid w:val="00865671"/>
    <w:rsid w:val="0086576E"/>
    <w:rsid w:val="0086590F"/>
    <w:rsid w:val="00865F96"/>
    <w:rsid w:val="00865FFD"/>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0EA"/>
    <w:rsid w:val="0089218D"/>
    <w:rsid w:val="00892365"/>
    <w:rsid w:val="0089247D"/>
    <w:rsid w:val="00892BE5"/>
    <w:rsid w:val="00892C2C"/>
    <w:rsid w:val="0089308F"/>
    <w:rsid w:val="008930A3"/>
    <w:rsid w:val="008931AD"/>
    <w:rsid w:val="0089360D"/>
    <w:rsid w:val="008936DA"/>
    <w:rsid w:val="0089382E"/>
    <w:rsid w:val="0089387C"/>
    <w:rsid w:val="0089387E"/>
    <w:rsid w:val="00893AC3"/>
    <w:rsid w:val="00893DE4"/>
    <w:rsid w:val="00893F30"/>
    <w:rsid w:val="008942AD"/>
    <w:rsid w:val="0089435F"/>
    <w:rsid w:val="0089444E"/>
    <w:rsid w:val="008945CB"/>
    <w:rsid w:val="0089473D"/>
    <w:rsid w:val="008949DF"/>
    <w:rsid w:val="008950FE"/>
    <w:rsid w:val="008951DB"/>
    <w:rsid w:val="008952E6"/>
    <w:rsid w:val="008954F1"/>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286"/>
    <w:rsid w:val="008B043F"/>
    <w:rsid w:val="008B065F"/>
    <w:rsid w:val="008B0808"/>
    <w:rsid w:val="008B0AEC"/>
    <w:rsid w:val="008B1902"/>
    <w:rsid w:val="008B1A9A"/>
    <w:rsid w:val="008B1B1F"/>
    <w:rsid w:val="008B1E53"/>
    <w:rsid w:val="008B1E5B"/>
    <w:rsid w:val="008B1EEF"/>
    <w:rsid w:val="008B2666"/>
    <w:rsid w:val="008B272F"/>
    <w:rsid w:val="008B284F"/>
    <w:rsid w:val="008B2931"/>
    <w:rsid w:val="008B2AF4"/>
    <w:rsid w:val="008B2C48"/>
    <w:rsid w:val="008B313F"/>
    <w:rsid w:val="008B355F"/>
    <w:rsid w:val="008B3677"/>
    <w:rsid w:val="008B3791"/>
    <w:rsid w:val="008B389D"/>
    <w:rsid w:val="008B3959"/>
    <w:rsid w:val="008B3BE7"/>
    <w:rsid w:val="008B3C5C"/>
    <w:rsid w:val="008B4123"/>
    <w:rsid w:val="008B45DC"/>
    <w:rsid w:val="008B49B1"/>
    <w:rsid w:val="008B4D24"/>
    <w:rsid w:val="008B4FF3"/>
    <w:rsid w:val="008B5299"/>
    <w:rsid w:val="008B5A5F"/>
    <w:rsid w:val="008B5AB0"/>
    <w:rsid w:val="008B5B82"/>
    <w:rsid w:val="008B6054"/>
    <w:rsid w:val="008B60B2"/>
    <w:rsid w:val="008B637D"/>
    <w:rsid w:val="008B68AD"/>
    <w:rsid w:val="008B7103"/>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97B"/>
    <w:rsid w:val="008C2A0A"/>
    <w:rsid w:val="008C2A3A"/>
    <w:rsid w:val="008C2BA5"/>
    <w:rsid w:val="008C3468"/>
    <w:rsid w:val="008C3ADB"/>
    <w:rsid w:val="008C3C0D"/>
    <w:rsid w:val="008C3DC3"/>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9F3"/>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A69"/>
    <w:rsid w:val="008E3EEC"/>
    <w:rsid w:val="008E4088"/>
    <w:rsid w:val="008E4304"/>
    <w:rsid w:val="008E44A2"/>
    <w:rsid w:val="008E4514"/>
    <w:rsid w:val="008E4BC6"/>
    <w:rsid w:val="008E5034"/>
    <w:rsid w:val="008E54FA"/>
    <w:rsid w:val="008E5BF2"/>
    <w:rsid w:val="008E5C81"/>
    <w:rsid w:val="008E6803"/>
    <w:rsid w:val="008E6B63"/>
    <w:rsid w:val="008E7332"/>
    <w:rsid w:val="008E7D7C"/>
    <w:rsid w:val="008F0017"/>
    <w:rsid w:val="008F036C"/>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15"/>
    <w:rsid w:val="008F6932"/>
    <w:rsid w:val="008F6DEA"/>
    <w:rsid w:val="008F70D3"/>
    <w:rsid w:val="008F72CC"/>
    <w:rsid w:val="008F72CD"/>
    <w:rsid w:val="008F77DE"/>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80"/>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1E23"/>
    <w:rsid w:val="0091238F"/>
    <w:rsid w:val="009126DA"/>
    <w:rsid w:val="00912772"/>
    <w:rsid w:val="0091291A"/>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6E5"/>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05"/>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555"/>
    <w:rsid w:val="00931CCE"/>
    <w:rsid w:val="00931EF1"/>
    <w:rsid w:val="00931FC5"/>
    <w:rsid w:val="00932091"/>
    <w:rsid w:val="00932166"/>
    <w:rsid w:val="00932381"/>
    <w:rsid w:val="0093286E"/>
    <w:rsid w:val="009328C7"/>
    <w:rsid w:val="00933184"/>
    <w:rsid w:val="009336EC"/>
    <w:rsid w:val="00933776"/>
    <w:rsid w:val="009339B0"/>
    <w:rsid w:val="00933C0E"/>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B81"/>
    <w:rsid w:val="00941782"/>
    <w:rsid w:val="009417DA"/>
    <w:rsid w:val="00941AC1"/>
    <w:rsid w:val="00941B1B"/>
    <w:rsid w:val="00941F7C"/>
    <w:rsid w:val="00942143"/>
    <w:rsid w:val="00942C80"/>
    <w:rsid w:val="00943089"/>
    <w:rsid w:val="00943197"/>
    <w:rsid w:val="0094323A"/>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8D"/>
    <w:rsid w:val="0095053A"/>
    <w:rsid w:val="00951025"/>
    <w:rsid w:val="009510DE"/>
    <w:rsid w:val="009512FF"/>
    <w:rsid w:val="00951660"/>
    <w:rsid w:val="0095167F"/>
    <w:rsid w:val="00951ADB"/>
    <w:rsid w:val="00951CBD"/>
    <w:rsid w:val="009520BC"/>
    <w:rsid w:val="009524BF"/>
    <w:rsid w:val="00952620"/>
    <w:rsid w:val="00952BAF"/>
    <w:rsid w:val="00952C7B"/>
    <w:rsid w:val="00952F87"/>
    <w:rsid w:val="009531D8"/>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76"/>
    <w:rsid w:val="009701F4"/>
    <w:rsid w:val="009703FD"/>
    <w:rsid w:val="009709F8"/>
    <w:rsid w:val="00970C37"/>
    <w:rsid w:val="00970EDC"/>
    <w:rsid w:val="00971331"/>
    <w:rsid w:val="00971488"/>
    <w:rsid w:val="009720F5"/>
    <w:rsid w:val="00972253"/>
    <w:rsid w:val="00972423"/>
    <w:rsid w:val="009724EA"/>
    <w:rsid w:val="00972546"/>
    <w:rsid w:val="00972663"/>
    <w:rsid w:val="009726B5"/>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0D"/>
    <w:rsid w:val="00977091"/>
    <w:rsid w:val="009771DA"/>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1C2"/>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301"/>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89D"/>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5D3"/>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487"/>
    <w:rsid w:val="009D6A0A"/>
    <w:rsid w:val="009D6B37"/>
    <w:rsid w:val="009D6EF6"/>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01"/>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96C"/>
    <w:rsid w:val="009E7A3E"/>
    <w:rsid w:val="009E7E46"/>
    <w:rsid w:val="009E7FC1"/>
    <w:rsid w:val="009F000F"/>
    <w:rsid w:val="009F003B"/>
    <w:rsid w:val="009F01E1"/>
    <w:rsid w:val="009F02A3"/>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47C"/>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3F"/>
    <w:rsid w:val="00A01771"/>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69D6"/>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C0C"/>
    <w:rsid w:val="00A15E76"/>
    <w:rsid w:val="00A1601C"/>
    <w:rsid w:val="00A162D7"/>
    <w:rsid w:val="00A16471"/>
    <w:rsid w:val="00A165BF"/>
    <w:rsid w:val="00A16BF3"/>
    <w:rsid w:val="00A172E8"/>
    <w:rsid w:val="00A1798C"/>
    <w:rsid w:val="00A179FF"/>
    <w:rsid w:val="00A17AAD"/>
    <w:rsid w:val="00A17AC2"/>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4A8"/>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0DC"/>
    <w:rsid w:val="00A42EB2"/>
    <w:rsid w:val="00A43157"/>
    <w:rsid w:val="00A4348E"/>
    <w:rsid w:val="00A4376F"/>
    <w:rsid w:val="00A438C4"/>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30"/>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DDA"/>
    <w:rsid w:val="00A54E42"/>
    <w:rsid w:val="00A55140"/>
    <w:rsid w:val="00A5565B"/>
    <w:rsid w:val="00A55697"/>
    <w:rsid w:val="00A557BA"/>
    <w:rsid w:val="00A5580E"/>
    <w:rsid w:val="00A55B21"/>
    <w:rsid w:val="00A55C38"/>
    <w:rsid w:val="00A55CFE"/>
    <w:rsid w:val="00A561DD"/>
    <w:rsid w:val="00A56302"/>
    <w:rsid w:val="00A5660E"/>
    <w:rsid w:val="00A5684D"/>
    <w:rsid w:val="00A5697F"/>
    <w:rsid w:val="00A569D4"/>
    <w:rsid w:val="00A56B9F"/>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478"/>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DF"/>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493A"/>
    <w:rsid w:val="00A85255"/>
    <w:rsid w:val="00A8557B"/>
    <w:rsid w:val="00A856E8"/>
    <w:rsid w:val="00A85738"/>
    <w:rsid w:val="00A857CF"/>
    <w:rsid w:val="00A858D1"/>
    <w:rsid w:val="00A85A05"/>
    <w:rsid w:val="00A85ED5"/>
    <w:rsid w:val="00A86365"/>
    <w:rsid w:val="00A86AA5"/>
    <w:rsid w:val="00A86B9B"/>
    <w:rsid w:val="00A86D55"/>
    <w:rsid w:val="00A86D62"/>
    <w:rsid w:val="00A86D63"/>
    <w:rsid w:val="00A86E57"/>
    <w:rsid w:val="00A87003"/>
    <w:rsid w:val="00A870E5"/>
    <w:rsid w:val="00A8721F"/>
    <w:rsid w:val="00A87417"/>
    <w:rsid w:val="00A87797"/>
    <w:rsid w:val="00A87977"/>
    <w:rsid w:val="00A87C72"/>
    <w:rsid w:val="00A87E7B"/>
    <w:rsid w:val="00A9080C"/>
    <w:rsid w:val="00A908FB"/>
    <w:rsid w:val="00A909BB"/>
    <w:rsid w:val="00A90B97"/>
    <w:rsid w:val="00A90C9A"/>
    <w:rsid w:val="00A90DE9"/>
    <w:rsid w:val="00A90E72"/>
    <w:rsid w:val="00A910F9"/>
    <w:rsid w:val="00A915B9"/>
    <w:rsid w:val="00A9194C"/>
    <w:rsid w:val="00A9196B"/>
    <w:rsid w:val="00A91CAF"/>
    <w:rsid w:val="00A91DC1"/>
    <w:rsid w:val="00A92239"/>
    <w:rsid w:val="00A922A2"/>
    <w:rsid w:val="00A92FA6"/>
    <w:rsid w:val="00A9327B"/>
    <w:rsid w:val="00A933CC"/>
    <w:rsid w:val="00A93A98"/>
    <w:rsid w:val="00A93B69"/>
    <w:rsid w:val="00A94633"/>
    <w:rsid w:val="00A94682"/>
    <w:rsid w:val="00A948D6"/>
    <w:rsid w:val="00A94A13"/>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A4"/>
    <w:rsid w:val="00A97050"/>
    <w:rsid w:val="00AA016B"/>
    <w:rsid w:val="00AA0703"/>
    <w:rsid w:val="00AA08A8"/>
    <w:rsid w:val="00AA0A51"/>
    <w:rsid w:val="00AA0B3E"/>
    <w:rsid w:val="00AA0DF1"/>
    <w:rsid w:val="00AA0FCE"/>
    <w:rsid w:val="00AA1596"/>
    <w:rsid w:val="00AA15BE"/>
    <w:rsid w:val="00AA1626"/>
    <w:rsid w:val="00AA172A"/>
    <w:rsid w:val="00AA18FA"/>
    <w:rsid w:val="00AA1985"/>
    <w:rsid w:val="00AA1C25"/>
    <w:rsid w:val="00AA1C33"/>
    <w:rsid w:val="00AA200D"/>
    <w:rsid w:val="00AA2111"/>
    <w:rsid w:val="00AA211B"/>
    <w:rsid w:val="00AA23E5"/>
    <w:rsid w:val="00AA241C"/>
    <w:rsid w:val="00AA24A6"/>
    <w:rsid w:val="00AA26E3"/>
    <w:rsid w:val="00AA27BD"/>
    <w:rsid w:val="00AA2AC8"/>
    <w:rsid w:val="00AA2B53"/>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89"/>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7A1"/>
    <w:rsid w:val="00AB292B"/>
    <w:rsid w:val="00AB2D10"/>
    <w:rsid w:val="00AB2EE5"/>
    <w:rsid w:val="00AB2F85"/>
    <w:rsid w:val="00AB3113"/>
    <w:rsid w:val="00AB3178"/>
    <w:rsid w:val="00AB3347"/>
    <w:rsid w:val="00AB348A"/>
    <w:rsid w:val="00AB359A"/>
    <w:rsid w:val="00AB3C99"/>
    <w:rsid w:val="00AB3F38"/>
    <w:rsid w:val="00AB423D"/>
    <w:rsid w:val="00AB43EC"/>
    <w:rsid w:val="00AB48F1"/>
    <w:rsid w:val="00AB4921"/>
    <w:rsid w:val="00AB4BF4"/>
    <w:rsid w:val="00AB4C00"/>
    <w:rsid w:val="00AB4E4F"/>
    <w:rsid w:val="00AB4F8A"/>
    <w:rsid w:val="00AB52E3"/>
    <w:rsid w:val="00AB55A8"/>
    <w:rsid w:val="00AB56D4"/>
    <w:rsid w:val="00AB58E6"/>
    <w:rsid w:val="00AB5ADF"/>
    <w:rsid w:val="00AB5DFE"/>
    <w:rsid w:val="00AB5E57"/>
    <w:rsid w:val="00AB665D"/>
    <w:rsid w:val="00AB6756"/>
    <w:rsid w:val="00AB68F4"/>
    <w:rsid w:val="00AB6ECA"/>
    <w:rsid w:val="00AB721B"/>
    <w:rsid w:val="00AB725F"/>
    <w:rsid w:val="00AB72D4"/>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558"/>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8FF"/>
    <w:rsid w:val="00AD19E5"/>
    <w:rsid w:val="00AD1DB7"/>
    <w:rsid w:val="00AD249B"/>
    <w:rsid w:val="00AD269B"/>
    <w:rsid w:val="00AD2852"/>
    <w:rsid w:val="00AD2DD5"/>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811"/>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511"/>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01"/>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53D"/>
    <w:rsid w:val="00AF25D5"/>
    <w:rsid w:val="00AF2C10"/>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30F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040"/>
    <w:rsid w:val="00B205D3"/>
    <w:rsid w:val="00B206ED"/>
    <w:rsid w:val="00B208CD"/>
    <w:rsid w:val="00B20DD1"/>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093"/>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595"/>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59F"/>
    <w:rsid w:val="00B576BF"/>
    <w:rsid w:val="00B57771"/>
    <w:rsid w:val="00B57777"/>
    <w:rsid w:val="00B577A7"/>
    <w:rsid w:val="00B578F1"/>
    <w:rsid w:val="00B57A17"/>
    <w:rsid w:val="00B57C2F"/>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0C6"/>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332"/>
    <w:rsid w:val="00B84511"/>
    <w:rsid w:val="00B8459A"/>
    <w:rsid w:val="00B84873"/>
    <w:rsid w:val="00B84994"/>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32C"/>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517"/>
    <w:rsid w:val="00B95618"/>
    <w:rsid w:val="00B956F8"/>
    <w:rsid w:val="00B957FE"/>
    <w:rsid w:val="00B9583C"/>
    <w:rsid w:val="00B95B6A"/>
    <w:rsid w:val="00B95F02"/>
    <w:rsid w:val="00B95F19"/>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4D78"/>
    <w:rsid w:val="00BA5359"/>
    <w:rsid w:val="00BA5376"/>
    <w:rsid w:val="00BA558C"/>
    <w:rsid w:val="00BA5B8B"/>
    <w:rsid w:val="00BA63B8"/>
    <w:rsid w:val="00BA6553"/>
    <w:rsid w:val="00BA6656"/>
    <w:rsid w:val="00BA66E4"/>
    <w:rsid w:val="00BA6CA0"/>
    <w:rsid w:val="00BA6E34"/>
    <w:rsid w:val="00BA6EF6"/>
    <w:rsid w:val="00BA715E"/>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DEB"/>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0C9A"/>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B20"/>
    <w:rsid w:val="00BD4FC8"/>
    <w:rsid w:val="00BD50AA"/>
    <w:rsid w:val="00BD5135"/>
    <w:rsid w:val="00BD5364"/>
    <w:rsid w:val="00BD552E"/>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C1"/>
    <w:rsid w:val="00BE59BE"/>
    <w:rsid w:val="00BE5EE6"/>
    <w:rsid w:val="00BE5FC4"/>
    <w:rsid w:val="00BE61C8"/>
    <w:rsid w:val="00BE6366"/>
    <w:rsid w:val="00BE648F"/>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1F15"/>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4CC8"/>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1FC5"/>
    <w:rsid w:val="00C022C3"/>
    <w:rsid w:val="00C02419"/>
    <w:rsid w:val="00C02554"/>
    <w:rsid w:val="00C02766"/>
    <w:rsid w:val="00C02869"/>
    <w:rsid w:val="00C02975"/>
    <w:rsid w:val="00C0379D"/>
    <w:rsid w:val="00C03CA8"/>
    <w:rsid w:val="00C03EE8"/>
    <w:rsid w:val="00C04513"/>
    <w:rsid w:val="00C04839"/>
    <w:rsid w:val="00C04873"/>
    <w:rsid w:val="00C055E8"/>
    <w:rsid w:val="00C0574C"/>
    <w:rsid w:val="00C05815"/>
    <w:rsid w:val="00C05BEC"/>
    <w:rsid w:val="00C05E6E"/>
    <w:rsid w:val="00C062E8"/>
    <w:rsid w:val="00C06933"/>
    <w:rsid w:val="00C06AF4"/>
    <w:rsid w:val="00C06D5A"/>
    <w:rsid w:val="00C06D9B"/>
    <w:rsid w:val="00C06E7D"/>
    <w:rsid w:val="00C070CF"/>
    <w:rsid w:val="00C076CB"/>
    <w:rsid w:val="00C076CE"/>
    <w:rsid w:val="00C07C9D"/>
    <w:rsid w:val="00C1027D"/>
    <w:rsid w:val="00C10D9A"/>
    <w:rsid w:val="00C10F28"/>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0B"/>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1B"/>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78E"/>
    <w:rsid w:val="00C239DD"/>
    <w:rsid w:val="00C23D56"/>
    <w:rsid w:val="00C23D9E"/>
    <w:rsid w:val="00C24200"/>
    <w:rsid w:val="00C24249"/>
    <w:rsid w:val="00C242A8"/>
    <w:rsid w:val="00C243F3"/>
    <w:rsid w:val="00C24E78"/>
    <w:rsid w:val="00C25015"/>
    <w:rsid w:val="00C25503"/>
    <w:rsid w:val="00C255A5"/>
    <w:rsid w:val="00C2584B"/>
    <w:rsid w:val="00C25942"/>
    <w:rsid w:val="00C25DD9"/>
    <w:rsid w:val="00C25F51"/>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931"/>
    <w:rsid w:val="00C50D4A"/>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123D"/>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4BC8"/>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10C"/>
    <w:rsid w:val="00C85229"/>
    <w:rsid w:val="00C85DC2"/>
    <w:rsid w:val="00C85ED6"/>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94C"/>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76A"/>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5CEA"/>
    <w:rsid w:val="00CA6FA3"/>
    <w:rsid w:val="00CA6FAC"/>
    <w:rsid w:val="00CA711A"/>
    <w:rsid w:val="00CA7124"/>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F5B"/>
    <w:rsid w:val="00CC4343"/>
    <w:rsid w:val="00CC44D8"/>
    <w:rsid w:val="00CC47D7"/>
    <w:rsid w:val="00CC481E"/>
    <w:rsid w:val="00CC4A01"/>
    <w:rsid w:val="00CC4D2A"/>
    <w:rsid w:val="00CC5439"/>
    <w:rsid w:val="00CC5537"/>
    <w:rsid w:val="00CC55AF"/>
    <w:rsid w:val="00CC567B"/>
    <w:rsid w:val="00CC57D0"/>
    <w:rsid w:val="00CC5CCF"/>
    <w:rsid w:val="00CC6A4A"/>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968"/>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B8F"/>
    <w:rsid w:val="00CE7D83"/>
    <w:rsid w:val="00CE7E62"/>
    <w:rsid w:val="00CF00FB"/>
    <w:rsid w:val="00CF011F"/>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A2C"/>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5373"/>
    <w:rsid w:val="00CF60B5"/>
    <w:rsid w:val="00CF6265"/>
    <w:rsid w:val="00CF6C71"/>
    <w:rsid w:val="00CF7076"/>
    <w:rsid w:val="00CF774C"/>
    <w:rsid w:val="00CF78A8"/>
    <w:rsid w:val="00CF7BEB"/>
    <w:rsid w:val="00D004FA"/>
    <w:rsid w:val="00D00636"/>
    <w:rsid w:val="00D009D1"/>
    <w:rsid w:val="00D00A57"/>
    <w:rsid w:val="00D00DB1"/>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98E"/>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0A"/>
    <w:rsid w:val="00D117B9"/>
    <w:rsid w:val="00D11A10"/>
    <w:rsid w:val="00D11B0B"/>
    <w:rsid w:val="00D1204D"/>
    <w:rsid w:val="00D12293"/>
    <w:rsid w:val="00D12365"/>
    <w:rsid w:val="00D1241E"/>
    <w:rsid w:val="00D127AD"/>
    <w:rsid w:val="00D12F30"/>
    <w:rsid w:val="00D1388E"/>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C2F"/>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68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996"/>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01"/>
    <w:rsid w:val="00D30CBC"/>
    <w:rsid w:val="00D311D3"/>
    <w:rsid w:val="00D3127F"/>
    <w:rsid w:val="00D318AE"/>
    <w:rsid w:val="00D319AD"/>
    <w:rsid w:val="00D31A02"/>
    <w:rsid w:val="00D31A68"/>
    <w:rsid w:val="00D31BD2"/>
    <w:rsid w:val="00D31C2D"/>
    <w:rsid w:val="00D31F28"/>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AB3"/>
    <w:rsid w:val="00D37B77"/>
    <w:rsid w:val="00D37F2B"/>
    <w:rsid w:val="00D40246"/>
    <w:rsid w:val="00D404C3"/>
    <w:rsid w:val="00D404F3"/>
    <w:rsid w:val="00D40F00"/>
    <w:rsid w:val="00D40F74"/>
    <w:rsid w:val="00D4103A"/>
    <w:rsid w:val="00D4135C"/>
    <w:rsid w:val="00D4162F"/>
    <w:rsid w:val="00D41775"/>
    <w:rsid w:val="00D41980"/>
    <w:rsid w:val="00D424BF"/>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96"/>
    <w:rsid w:val="00D636C3"/>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1F"/>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BAF"/>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61"/>
    <w:rsid w:val="00D87ABF"/>
    <w:rsid w:val="00D87D17"/>
    <w:rsid w:val="00D87F1D"/>
    <w:rsid w:val="00D87FC9"/>
    <w:rsid w:val="00D90041"/>
    <w:rsid w:val="00D9017E"/>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41"/>
    <w:rsid w:val="00D94B13"/>
    <w:rsid w:val="00D94F15"/>
    <w:rsid w:val="00D95034"/>
    <w:rsid w:val="00D95104"/>
    <w:rsid w:val="00D95600"/>
    <w:rsid w:val="00D9566D"/>
    <w:rsid w:val="00D95CE2"/>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40"/>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4F81"/>
    <w:rsid w:val="00DA55FB"/>
    <w:rsid w:val="00DA5950"/>
    <w:rsid w:val="00DA5CAF"/>
    <w:rsid w:val="00DA5CCF"/>
    <w:rsid w:val="00DA5D1A"/>
    <w:rsid w:val="00DA60F3"/>
    <w:rsid w:val="00DA615D"/>
    <w:rsid w:val="00DA6494"/>
    <w:rsid w:val="00DA6598"/>
    <w:rsid w:val="00DA69E3"/>
    <w:rsid w:val="00DA6C0F"/>
    <w:rsid w:val="00DA6C34"/>
    <w:rsid w:val="00DA6C61"/>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223"/>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3E36"/>
    <w:rsid w:val="00DB40B9"/>
    <w:rsid w:val="00DB42A8"/>
    <w:rsid w:val="00DB45B5"/>
    <w:rsid w:val="00DB485D"/>
    <w:rsid w:val="00DB494D"/>
    <w:rsid w:val="00DB49E8"/>
    <w:rsid w:val="00DB4CAE"/>
    <w:rsid w:val="00DB50DE"/>
    <w:rsid w:val="00DB5484"/>
    <w:rsid w:val="00DB56E3"/>
    <w:rsid w:val="00DB5758"/>
    <w:rsid w:val="00DB5BE8"/>
    <w:rsid w:val="00DB611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2CD"/>
    <w:rsid w:val="00DC1327"/>
    <w:rsid w:val="00DC1350"/>
    <w:rsid w:val="00DC16BC"/>
    <w:rsid w:val="00DC198B"/>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8A4"/>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B84"/>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B5B"/>
    <w:rsid w:val="00DD3C04"/>
    <w:rsid w:val="00DD3C3A"/>
    <w:rsid w:val="00DD3C43"/>
    <w:rsid w:val="00DD3EF5"/>
    <w:rsid w:val="00DD482D"/>
    <w:rsid w:val="00DD500A"/>
    <w:rsid w:val="00DD519C"/>
    <w:rsid w:val="00DD53FA"/>
    <w:rsid w:val="00DD5C88"/>
    <w:rsid w:val="00DD5CD1"/>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93C"/>
    <w:rsid w:val="00DF0BF4"/>
    <w:rsid w:val="00DF0C51"/>
    <w:rsid w:val="00DF0D17"/>
    <w:rsid w:val="00DF179D"/>
    <w:rsid w:val="00DF1843"/>
    <w:rsid w:val="00DF189A"/>
    <w:rsid w:val="00DF1BBB"/>
    <w:rsid w:val="00DF1E80"/>
    <w:rsid w:val="00DF1E9C"/>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26"/>
    <w:rsid w:val="00E033D3"/>
    <w:rsid w:val="00E033F9"/>
    <w:rsid w:val="00E033FB"/>
    <w:rsid w:val="00E038FC"/>
    <w:rsid w:val="00E03E8A"/>
    <w:rsid w:val="00E04022"/>
    <w:rsid w:val="00E040A1"/>
    <w:rsid w:val="00E0420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8CB"/>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DDA"/>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57"/>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AAD"/>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DF9"/>
    <w:rsid w:val="00E361B8"/>
    <w:rsid w:val="00E3648A"/>
    <w:rsid w:val="00E36527"/>
    <w:rsid w:val="00E365B2"/>
    <w:rsid w:val="00E36707"/>
    <w:rsid w:val="00E369EE"/>
    <w:rsid w:val="00E36A1B"/>
    <w:rsid w:val="00E36ABB"/>
    <w:rsid w:val="00E3735D"/>
    <w:rsid w:val="00E37486"/>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20"/>
    <w:rsid w:val="00E547B3"/>
    <w:rsid w:val="00E54B68"/>
    <w:rsid w:val="00E54C33"/>
    <w:rsid w:val="00E55064"/>
    <w:rsid w:val="00E5577C"/>
    <w:rsid w:val="00E55A3E"/>
    <w:rsid w:val="00E55A4B"/>
    <w:rsid w:val="00E55B86"/>
    <w:rsid w:val="00E55E38"/>
    <w:rsid w:val="00E5604D"/>
    <w:rsid w:val="00E564E4"/>
    <w:rsid w:val="00E5680D"/>
    <w:rsid w:val="00E56C13"/>
    <w:rsid w:val="00E56DD6"/>
    <w:rsid w:val="00E57071"/>
    <w:rsid w:val="00E5733D"/>
    <w:rsid w:val="00E57381"/>
    <w:rsid w:val="00E5779E"/>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689"/>
    <w:rsid w:val="00E6277B"/>
    <w:rsid w:val="00E628FC"/>
    <w:rsid w:val="00E631AE"/>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6E3"/>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A28"/>
    <w:rsid w:val="00E843B9"/>
    <w:rsid w:val="00E84CD6"/>
    <w:rsid w:val="00E84E7E"/>
    <w:rsid w:val="00E85180"/>
    <w:rsid w:val="00E8519F"/>
    <w:rsid w:val="00E852A2"/>
    <w:rsid w:val="00E852F9"/>
    <w:rsid w:val="00E85CC3"/>
    <w:rsid w:val="00E85E8D"/>
    <w:rsid w:val="00E86372"/>
    <w:rsid w:val="00E8644A"/>
    <w:rsid w:val="00E86513"/>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C4B"/>
    <w:rsid w:val="00E90EFE"/>
    <w:rsid w:val="00E9140B"/>
    <w:rsid w:val="00E919A7"/>
    <w:rsid w:val="00E91A77"/>
    <w:rsid w:val="00E91B1A"/>
    <w:rsid w:val="00E91B79"/>
    <w:rsid w:val="00E91C9B"/>
    <w:rsid w:val="00E91F04"/>
    <w:rsid w:val="00E91F35"/>
    <w:rsid w:val="00E92239"/>
    <w:rsid w:val="00E92843"/>
    <w:rsid w:val="00E92C94"/>
    <w:rsid w:val="00E93043"/>
    <w:rsid w:val="00E9366F"/>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ACD"/>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51"/>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7B5"/>
    <w:rsid w:val="00EC6847"/>
    <w:rsid w:val="00EC6A88"/>
    <w:rsid w:val="00EC716D"/>
    <w:rsid w:val="00EC7401"/>
    <w:rsid w:val="00EC7455"/>
    <w:rsid w:val="00EC7508"/>
    <w:rsid w:val="00EC7BE8"/>
    <w:rsid w:val="00EC7DB6"/>
    <w:rsid w:val="00EC7FB2"/>
    <w:rsid w:val="00ED03C0"/>
    <w:rsid w:val="00ED0624"/>
    <w:rsid w:val="00ED09B2"/>
    <w:rsid w:val="00ED0D5D"/>
    <w:rsid w:val="00ED105F"/>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CC0"/>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B91"/>
    <w:rsid w:val="00EF0DB6"/>
    <w:rsid w:val="00EF0E00"/>
    <w:rsid w:val="00EF0EEB"/>
    <w:rsid w:val="00EF1543"/>
    <w:rsid w:val="00EF17A8"/>
    <w:rsid w:val="00EF1D34"/>
    <w:rsid w:val="00EF1F9C"/>
    <w:rsid w:val="00EF20F4"/>
    <w:rsid w:val="00EF25DC"/>
    <w:rsid w:val="00EF2A81"/>
    <w:rsid w:val="00EF2AE8"/>
    <w:rsid w:val="00EF2E01"/>
    <w:rsid w:val="00EF2FBF"/>
    <w:rsid w:val="00EF30A3"/>
    <w:rsid w:val="00EF3107"/>
    <w:rsid w:val="00EF3588"/>
    <w:rsid w:val="00EF3DFA"/>
    <w:rsid w:val="00EF4170"/>
    <w:rsid w:val="00EF4224"/>
    <w:rsid w:val="00EF4366"/>
    <w:rsid w:val="00EF4907"/>
    <w:rsid w:val="00EF49D5"/>
    <w:rsid w:val="00EF4CD6"/>
    <w:rsid w:val="00EF4CEE"/>
    <w:rsid w:val="00EF4EE0"/>
    <w:rsid w:val="00EF50DE"/>
    <w:rsid w:val="00EF5458"/>
    <w:rsid w:val="00EF55A0"/>
    <w:rsid w:val="00EF565F"/>
    <w:rsid w:val="00EF60B7"/>
    <w:rsid w:val="00EF6205"/>
    <w:rsid w:val="00EF6289"/>
    <w:rsid w:val="00EF63D1"/>
    <w:rsid w:val="00EF6411"/>
    <w:rsid w:val="00EF6513"/>
    <w:rsid w:val="00EF65A8"/>
    <w:rsid w:val="00EF6683"/>
    <w:rsid w:val="00EF69A9"/>
    <w:rsid w:val="00EF6ED5"/>
    <w:rsid w:val="00EF7002"/>
    <w:rsid w:val="00EF758A"/>
    <w:rsid w:val="00EF7660"/>
    <w:rsid w:val="00EF769B"/>
    <w:rsid w:val="00EF788F"/>
    <w:rsid w:val="00EF7C54"/>
    <w:rsid w:val="00EF7C6B"/>
    <w:rsid w:val="00EF7C9F"/>
    <w:rsid w:val="00F0009F"/>
    <w:rsid w:val="00F000A0"/>
    <w:rsid w:val="00F0012E"/>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1DB"/>
    <w:rsid w:val="00F123DF"/>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6E57"/>
    <w:rsid w:val="00F17545"/>
    <w:rsid w:val="00F1797E"/>
    <w:rsid w:val="00F17A45"/>
    <w:rsid w:val="00F17DC2"/>
    <w:rsid w:val="00F17EAE"/>
    <w:rsid w:val="00F17F50"/>
    <w:rsid w:val="00F20A3E"/>
    <w:rsid w:val="00F20D18"/>
    <w:rsid w:val="00F20DFF"/>
    <w:rsid w:val="00F210DA"/>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292"/>
    <w:rsid w:val="00F53524"/>
    <w:rsid w:val="00F53BF4"/>
    <w:rsid w:val="00F54266"/>
    <w:rsid w:val="00F542E6"/>
    <w:rsid w:val="00F54441"/>
    <w:rsid w:val="00F5499B"/>
    <w:rsid w:val="00F54B09"/>
    <w:rsid w:val="00F54F1A"/>
    <w:rsid w:val="00F54FD6"/>
    <w:rsid w:val="00F5502A"/>
    <w:rsid w:val="00F55043"/>
    <w:rsid w:val="00F552FD"/>
    <w:rsid w:val="00F55AE4"/>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0E0"/>
    <w:rsid w:val="00F62267"/>
    <w:rsid w:val="00F62780"/>
    <w:rsid w:val="00F62C23"/>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5A3E"/>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173"/>
    <w:rsid w:val="00F72584"/>
    <w:rsid w:val="00F7290D"/>
    <w:rsid w:val="00F72A10"/>
    <w:rsid w:val="00F72C94"/>
    <w:rsid w:val="00F72EFD"/>
    <w:rsid w:val="00F7302F"/>
    <w:rsid w:val="00F732EC"/>
    <w:rsid w:val="00F73441"/>
    <w:rsid w:val="00F737CA"/>
    <w:rsid w:val="00F73D08"/>
    <w:rsid w:val="00F741DA"/>
    <w:rsid w:val="00F742D8"/>
    <w:rsid w:val="00F74D34"/>
    <w:rsid w:val="00F75671"/>
    <w:rsid w:val="00F756A4"/>
    <w:rsid w:val="00F7586B"/>
    <w:rsid w:val="00F75BC6"/>
    <w:rsid w:val="00F75F1C"/>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84"/>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8E8"/>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BDF"/>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6B1"/>
    <w:rsid w:val="00F94814"/>
    <w:rsid w:val="00F94890"/>
    <w:rsid w:val="00F94A33"/>
    <w:rsid w:val="00F94E42"/>
    <w:rsid w:val="00F950B5"/>
    <w:rsid w:val="00F9513F"/>
    <w:rsid w:val="00F95D7A"/>
    <w:rsid w:val="00F95F66"/>
    <w:rsid w:val="00F95F80"/>
    <w:rsid w:val="00F961B4"/>
    <w:rsid w:val="00F9644B"/>
    <w:rsid w:val="00F96875"/>
    <w:rsid w:val="00F976B4"/>
    <w:rsid w:val="00F977BD"/>
    <w:rsid w:val="00F97908"/>
    <w:rsid w:val="00F97B43"/>
    <w:rsid w:val="00F97E78"/>
    <w:rsid w:val="00FA07F8"/>
    <w:rsid w:val="00FA081B"/>
    <w:rsid w:val="00FA0AAE"/>
    <w:rsid w:val="00FA0B7C"/>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0DE1"/>
    <w:rsid w:val="00FC1024"/>
    <w:rsid w:val="00FC1199"/>
    <w:rsid w:val="00FC1F11"/>
    <w:rsid w:val="00FC20FE"/>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33"/>
    <w:rsid w:val="00FC5FC2"/>
    <w:rsid w:val="00FC6177"/>
    <w:rsid w:val="00FC63D1"/>
    <w:rsid w:val="00FC644E"/>
    <w:rsid w:val="00FC6599"/>
    <w:rsid w:val="00FC6A34"/>
    <w:rsid w:val="00FC6FE2"/>
    <w:rsid w:val="00FC705A"/>
    <w:rsid w:val="00FC70B2"/>
    <w:rsid w:val="00FC734A"/>
    <w:rsid w:val="00FC73C3"/>
    <w:rsid w:val="00FC7528"/>
    <w:rsid w:val="00FC7740"/>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30A"/>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B10"/>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5301"/>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24"/>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24"/>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24"/>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24"/>
      </w:numPr>
      <w:spacing w:before="240" w:after="60"/>
      <w:outlineLvl w:val="3"/>
    </w:pPr>
    <w:rPr>
      <w:b/>
      <w:bCs/>
      <w:sz w:val="28"/>
      <w:szCs w:val="28"/>
    </w:rPr>
  </w:style>
  <w:style w:type="paragraph" w:styleId="5">
    <w:name w:val="heading 5"/>
    <w:aliases w:val="h5,Heading5,H5"/>
    <w:basedOn w:val="a"/>
    <w:next w:val="a"/>
    <w:qFormat/>
    <w:rsid w:val="000B06DB"/>
    <w:pPr>
      <w:numPr>
        <w:ilvl w:val="4"/>
        <w:numId w:val="24"/>
      </w:numPr>
      <w:spacing w:before="240" w:after="60"/>
      <w:outlineLvl w:val="4"/>
    </w:pPr>
    <w:rPr>
      <w:b/>
      <w:bCs/>
      <w:i/>
      <w:iCs/>
      <w:sz w:val="26"/>
      <w:szCs w:val="26"/>
    </w:rPr>
  </w:style>
  <w:style w:type="paragraph" w:styleId="6">
    <w:name w:val="heading 6"/>
    <w:basedOn w:val="a"/>
    <w:next w:val="a"/>
    <w:qFormat/>
    <w:rsid w:val="000B06DB"/>
    <w:pPr>
      <w:numPr>
        <w:ilvl w:val="5"/>
        <w:numId w:val="24"/>
      </w:numPr>
      <w:spacing w:before="240" w:after="60"/>
      <w:outlineLvl w:val="5"/>
    </w:pPr>
    <w:rPr>
      <w:b/>
      <w:bCs/>
    </w:rPr>
  </w:style>
  <w:style w:type="paragraph" w:styleId="7">
    <w:name w:val="heading 7"/>
    <w:basedOn w:val="a"/>
    <w:next w:val="a"/>
    <w:qFormat/>
    <w:rsid w:val="000B06DB"/>
    <w:pPr>
      <w:numPr>
        <w:ilvl w:val="6"/>
        <w:numId w:val="24"/>
      </w:numPr>
      <w:spacing w:before="240" w:after="60"/>
      <w:outlineLvl w:val="6"/>
    </w:pPr>
    <w:rPr>
      <w:sz w:val="24"/>
      <w:szCs w:val="24"/>
    </w:rPr>
  </w:style>
  <w:style w:type="paragraph" w:styleId="8">
    <w:name w:val="heading 8"/>
    <w:aliases w:val="Table Heading"/>
    <w:basedOn w:val="a"/>
    <w:next w:val="a"/>
    <w:qFormat/>
    <w:rsid w:val="000B06DB"/>
    <w:pPr>
      <w:numPr>
        <w:ilvl w:val="7"/>
        <w:numId w:val="24"/>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2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B"/>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qFormat/>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character" w:customStyle="1" w:styleId="machtranshl6hdyk">
    <w:name w:val="machtrans__hl__6hdyk"/>
    <w:basedOn w:val="a0"/>
    <w:rsid w:val="00C037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47610730">
      <w:bodyDiv w:val="1"/>
      <w:marLeft w:val="0"/>
      <w:marRight w:val="0"/>
      <w:marTop w:val="0"/>
      <w:marBottom w:val="0"/>
      <w:divBdr>
        <w:top w:val="none" w:sz="0" w:space="0" w:color="auto"/>
        <w:left w:val="none" w:sz="0" w:space="0" w:color="auto"/>
        <w:bottom w:val="none" w:sz="0" w:space="0" w:color="auto"/>
        <w:right w:val="none" w:sz="0" w:space="0" w:color="auto"/>
      </w:divBdr>
      <w:divsChild>
        <w:div w:id="239368294">
          <w:marLeft w:val="547"/>
          <w:marRight w:val="0"/>
          <w:marTop w:val="0"/>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67024431">
      <w:bodyDiv w:val="1"/>
      <w:marLeft w:val="0"/>
      <w:marRight w:val="0"/>
      <w:marTop w:val="0"/>
      <w:marBottom w:val="0"/>
      <w:divBdr>
        <w:top w:val="none" w:sz="0" w:space="0" w:color="auto"/>
        <w:left w:val="none" w:sz="0" w:space="0" w:color="auto"/>
        <w:bottom w:val="none" w:sz="0" w:space="0" w:color="auto"/>
        <w:right w:val="none" w:sz="0" w:space="0" w:color="auto"/>
      </w:divBdr>
      <w:divsChild>
        <w:div w:id="1624847191">
          <w:marLeft w:val="1886"/>
          <w:marRight w:val="0"/>
          <w:marTop w:val="0"/>
          <w:marBottom w:val="0"/>
          <w:divBdr>
            <w:top w:val="none" w:sz="0" w:space="0" w:color="auto"/>
            <w:left w:val="none" w:sz="0" w:space="0" w:color="auto"/>
            <w:bottom w:val="none" w:sz="0" w:space="0" w:color="auto"/>
            <w:right w:val="none" w:sz="0" w:space="0" w:color="auto"/>
          </w:divBdr>
        </w:div>
      </w:divsChild>
    </w:div>
    <w:div w:id="370151104">
      <w:bodyDiv w:val="1"/>
      <w:marLeft w:val="0"/>
      <w:marRight w:val="0"/>
      <w:marTop w:val="0"/>
      <w:marBottom w:val="0"/>
      <w:divBdr>
        <w:top w:val="none" w:sz="0" w:space="0" w:color="auto"/>
        <w:left w:val="none" w:sz="0" w:space="0" w:color="auto"/>
        <w:bottom w:val="none" w:sz="0" w:space="0" w:color="auto"/>
        <w:right w:val="none" w:sz="0" w:space="0" w:color="auto"/>
      </w:divBdr>
    </w:div>
    <w:div w:id="371082341">
      <w:bodyDiv w:val="1"/>
      <w:marLeft w:val="0"/>
      <w:marRight w:val="0"/>
      <w:marTop w:val="0"/>
      <w:marBottom w:val="0"/>
      <w:divBdr>
        <w:top w:val="none" w:sz="0" w:space="0" w:color="auto"/>
        <w:left w:val="none" w:sz="0" w:space="0" w:color="auto"/>
        <w:bottom w:val="none" w:sz="0" w:space="0" w:color="auto"/>
        <w:right w:val="none" w:sz="0" w:space="0" w:color="auto"/>
      </w:divBdr>
      <w:divsChild>
        <w:div w:id="1771927160">
          <w:marLeft w:val="547"/>
          <w:marRight w:val="0"/>
          <w:marTop w:val="0"/>
          <w:marBottom w:val="0"/>
          <w:divBdr>
            <w:top w:val="none" w:sz="0" w:space="0" w:color="auto"/>
            <w:left w:val="none" w:sz="0" w:space="0" w:color="auto"/>
            <w:bottom w:val="none" w:sz="0" w:space="0" w:color="auto"/>
            <w:right w:val="none" w:sz="0" w:space="0" w:color="auto"/>
          </w:divBdr>
        </w:div>
      </w:divsChild>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2682125">
      <w:bodyDiv w:val="1"/>
      <w:marLeft w:val="0"/>
      <w:marRight w:val="0"/>
      <w:marTop w:val="0"/>
      <w:marBottom w:val="0"/>
      <w:divBdr>
        <w:top w:val="none" w:sz="0" w:space="0" w:color="auto"/>
        <w:left w:val="none" w:sz="0" w:space="0" w:color="auto"/>
        <w:bottom w:val="none" w:sz="0" w:space="0" w:color="auto"/>
        <w:right w:val="none" w:sz="0" w:space="0" w:color="auto"/>
      </w:divBdr>
      <w:divsChild>
        <w:div w:id="1761175373">
          <w:marLeft w:val="3326"/>
          <w:marRight w:val="0"/>
          <w:marTop w:val="0"/>
          <w:marBottom w:val="60"/>
          <w:divBdr>
            <w:top w:val="none" w:sz="0" w:space="0" w:color="auto"/>
            <w:left w:val="none" w:sz="0" w:space="0" w:color="auto"/>
            <w:bottom w:val="none" w:sz="0" w:space="0" w:color="auto"/>
            <w:right w:val="none" w:sz="0" w:space="0" w:color="auto"/>
          </w:divBdr>
        </w:div>
      </w:divsChild>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41074291">
      <w:bodyDiv w:val="1"/>
      <w:marLeft w:val="0"/>
      <w:marRight w:val="0"/>
      <w:marTop w:val="0"/>
      <w:marBottom w:val="0"/>
      <w:divBdr>
        <w:top w:val="none" w:sz="0" w:space="0" w:color="auto"/>
        <w:left w:val="none" w:sz="0" w:space="0" w:color="auto"/>
        <w:bottom w:val="none" w:sz="0" w:space="0" w:color="auto"/>
        <w:right w:val="none" w:sz="0" w:space="0" w:color="auto"/>
      </w:divBdr>
    </w:div>
    <w:div w:id="457455763">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1487059">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1863205">
      <w:bodyDiv w:val="1"/>
      <w:marLeft w:val="0"/>
      <w:marRight w:val="0"/>
      <w:marTop w:val="0"/>
      <w:marBottom w:val="0"/>
      <w:divBdr>
        <w:top w:val="none" w:sz="0" w:space="0" w:color="auto"/>
        <w:left w:val="none" w:sz="0" w:space="0" w:color="auto"/>
        <w:bottom w:val="none" w:sz="0" w:space="0" w:color="auto"/>
        <w:right w:val="none" w:sz="0" w:space="0" w:color="auto"/>
      </w:divBdr>
      <w:divsChild>
        <w:div w:id="1042753697">
          <w:marLeft w:val="1886"/>
          <w:marRight w:val="0"/>
          <w:marTop w:val="0"/>
          <w:marBottom w:val="20"/>
          <w:divBdr>
            <w:top w:val="none" w:sz="0" w:space="0" w:color="auto"/>
            <w:left w:val="none" w:sz="0" w:space="0" w:color="auto"/>
            <w:bottom w:val="none" w:sz="0" w:space="0" w:color="auto"/>
            <w:right w:val="none" w:sz="0" w:space="0" w:color="auto"/>
          </w:divBdr>
        </w:div>
        <w:div w:id="2126850291">
          <w:marLeft w:val="2606"/>
          <w:marRight w:val="0"/>
          <w:marTop w:val="0"/>
          <w:marBottom w:val="20"/>
          <w:divBdr>
            <w:top w:val="none" w:sz="0" w:space="0" w:color="auto"/>
            <w:left w:val="none" w:sz="0" w:space="0" w:color="auto"/>
            <w:bottom w:val="none" w:sz="0" w:space="0" w:color="auto"/>
            <w:right w:val="none" w:sz="0" w:space="0" w:color="auto"/>
          </w:divBdr>
        </w:div>
        <w:div w:id="561216990">
          <w:marLeft w:val="1886"/>
          <w:marRight w:val="0"/>
          <w:marTop w:val="0"/>
          <w:marBottom w:val="20"/>
          <w:divBdr>
            <w:top w:val="none" w:sz="0" w:space="0" w:color="auto"/>
            <w:left w:val="none" w:sz="0" w:space="0" w:color="auto"/>
            <w:bottom w:val="none" w:sz="0" w:space="0" w:color="auto"/>
            <w:right w:val="none" w:sz="0" w:space="0" w:color="auto"/>
          </w:divBdr>
        </w:div>
        <w:div w:id="1395740708">
          <w:marLeft w:val="2606"/>
          <w:marRight w:val="0"/>
          <w:marTop w:val="0"/>
          <w:marBottom w:val="20"/>
          <w:divBdr>
            <w:top w:val="none" w:sz="0" w:space="0" w:color="auto"/>
            <w:left w:val="none" w:sz="0" w:space="0" w:color="auto"/>
            <w:bottom w:val="none" w:sz="0" w:space="0" w:color="auto"/>
            <w:right w:val="none" w:sz="0" w:space="0" w:color="auto"/>
          </w:divBdr>
        </w:div>
      </w:divsChild>
    </w:div>
    <w:div w:id="546986328">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0969831">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518236">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690037163">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376998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2506263">
      <w:bodyDiv w:val="1"/>
      <w:marLeft w:val="0"/>
      <w:marRight w:val="0"/>
      <w:marTop w:val="0"/>
      <w:marBottom w:val="0"/>
      <w:divBdr>
        <w:top w:val="none" w:sz="0" w:space="0" w:color="auto"/>
        <w:left w:val="none" w:sz="0" w:space="0" w:color="auto"/>
        <w:bottom w:val="none" w:sz="0" w:space="0" w:color="auto"/>
        <w:right w:val="none" w:sz="0" w:space="0" w:color="auto"/>
      </w:divBdr>
      <w:divsChild>
        <w:div w:id="1311405345">
          <w:marLeft w:val="2606"/>
          <w:marRight w:val="0"/>
          <w:marTop w:val="0"/>
          <w:marBottom w:val="2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0314965">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563072">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080637">
      <w:bodyDiv w:val="1"/>
      <w:marLeft w:val="0"/>
      <w:marRight w:val="0"/>
      <w:marTop w:val="0"/>
      <w:marBottom w:val="0"/>
      <w:divBdr>
        <w:top w:val="none" w:sz="0" w:space="0" w:color="auto"/>
        <w:left w:val="none" w:sz="0" w:space="0" w:color="auto"/>
        <w:bottom w:val="none" w:sz="0" w:space="0" w:color="auto"/>
        <w:right w:val="none" w:sz="0" w:space="0" w:color="auto"/>
      </w:divBdr>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59920285">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080416">
      <w:bodyDiv w:val="1"/>
      <w:marLeft w:val="0"/>
      <w:marRight w:val="0"/>
      <w:marTop w:val="0"/>
      <w:marBottom w:val="0"/>
      <w:divBdr>
        <w:top w:val="none" w:sz="0" w:space="0" w:color="auto"/>
        <w:left w:val="none" w:sz="0" w:space="0" w:color="auto"/>
        <w:bottom w:val="none" w:sz="0" w:space="0" w:color="auto"/>
        <w:right w:val="none" w:sz="0" w:space="0" w:color="auto"/>
      </w:divBdr>
      <w:divsChild>
        <w:div w:id="1695033538">
          <w:marLeft w:val="1166"/>
          <w:marRight w:val="0"/>
          <w:marTop w:val="0"/>
          <w:marBottom w:val="120"/>
          <w:divBdr>
            <w:top w:val="none" w:sz="0" w:space="0" w:color="auto"/>
            <w:left w:val="none" w:sz="0" w:space="0" w:color="auto"/>
            <w:bottom w:val="none" w:sz="0" w:space="0" w:color="auto"/>
            <w:right w:val="none" w:sz="0" w:space="0" w:color="auto"/>
          </w:divBdr>
        </w:div>
      </w:divsChild>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010153">
      <w:bodyDiv w:val="1"/>
      <w:marLeft w:val="0"/>
      <w:marRight w:val="0"/>
      <w:marTop w:val="0"/>
      <w:marBottom w:val="0"/>
      <w:divBdr>
        <w:top w:val="none" w:sz="0" w:space="0" w:color="auto"/>
        <w:left w:val="none" w:sz="0" w:space="0" w:color="auto"/>
        <w:bottom w:val="none" w:sz="0" w:space="0" w:color="auto"/>
        <w:right w:val="none" w:sz="0" w:space="0" w:color="auto"/>
      </w:divBdr>
      <w:divsChild>
        <w:div w:id="1156998461">
          <w:marLeft w:val="0"/>
          <w:marRight w:val="0"/>
          <w:marTop w:val="0"/>
          <w:marBottom w:val="0"/>
          <w:divBdr>
            <w:top w:val="none" w:sz="0" w:space="0" w:color="auto"/>
            <w:left w:val="none" w:sz="0" w:space="0" w:color="auto"/>
            <w:bottom w:val="none" w:sz="0" w:space="0" w:color="auto"/>
            <w:right w:val="none" w:sz="0" w:space="0" w:color="auto"/>
          </w:divBdr>
          <w:divsChild>
            <w:div w:id="316157053">
              <w:marLeft w:val="0"/>
              <w:marRight w:val="0"/>
              <w:marTop w:val="0"/>
              <w:marBottom w:val="0"/>
              <w:divBdr>
                <w:top w:val="none" w:sz="0" w:space="0" w:color="auto"/>
                <w:left w:val="none" w:sz="0" w:space="0" w:color="auto"/>
                <w:bottom w:val="none" w:sz="0" w:space="0" w:color="auto"/>
                <w:right w:val="none" w:sz="0" w:space="0" w:color="auto"/>
              </w:divBdr>
              <w:divsChild>
                <w:div w:id="1954509365">
                  <w:marLeft w:val="0"/>
                  <w:marRight w:val="0"/>
                  <w:marTop w:val="0"/>
                  <w:marBottom w:val="0"/>
                  <w:divBdr>
                    <w:top w:val="none" w:sz="0" w:space="0" w:color="auto"/>
                    <w:left w:val="none" w:sz="0" w:space="0" w:color="auto"/>
                    <w:bottom w:val="none" w:sz="0" w:space="0" w:color="auto"/>
                    <w:right w:val="none" w:sz="0" w:space="0" w:color="auto"/>
                  </w:divBdr>
                  <w:divsChild>
                    <w:div w:id="1199051400">
                      <w:marLeft w:val="0"/>
                      <w:marRight w:val="0"/>
                      <w:marTop w:val="0"/>
                      <w:marBottom w:val="0"/>
                      <w:divBdr>
                        <w:top w:val="none" w:sz="0" w:space="0" w:color="auto"/>
                        <w:left w:val="none" w:sz="0" w:space="0" w:color="auto"/>
                        <w:bottom w:val="none" w:sz="0" w:space="0" w:color="auto"/>
                        <w:right w:val="none" w:sz="0" w:space="0" w:color="auto"/>
                      </w:divBdr>
                      <w:divsChild>
                        <w:div w:id="1777939481">
                          <w:marLeft w:val="0"/>
                          <w:marRight w:val="255"/>
                          <w:marTop w:val="0"/>
                          <w:marBottom w:val="0"/>
                          <w:divBdr>
                            <w:top w:val="none" w:sz="0" w:space="0" w:color="auto"/>
                            <w:left w:val="none" w:sz="0" w:space="0" w:color="auto"/>
                            <w:bottom w:val="none" w:sz="0" w:space="0" w:color="auto"/>
                            <w:right w:val="none" w:sz="0" w:space="0" w:color="auto"/>
                          </w:divBdr>
                        </w:div>
                      </w:divsChild>
                    </w:div>
                    <w:div w:id="639656086">
                      <w:marLeft w:val="0"/>
                      <w:marRight w:val="0"/>
                      <w:marTop w:val="0"/>
                      <w:marBottom w:val="0"/>
                      <w:divBdr>
                        <w:top w:val="none" w:sz="0" w:space="0" w:color="auto"/>
                        <w:left w:val="none" w:sz="0" w:space="0" w:color="auto"/>
                        <w:bottom w:val="none" w:sz="0" w:space="0" w:color="auto"/>
                        <w:right w:val="none" w:sz="0" w:space="0" w:color="auto"/>
                      </w:divBdr>
                      <w:divsChild>
                        <w:div w:id="1070883823">
                          <w:marLeft w:val="0"/>
                          <w:marRight w:val="0"/>
                          <w:marTop w:val="0"/>
                          <w:marBottom w:val="0"/>
                          <w:divBdr>
                            <w:top w:val="none" w:sz="0" w:space="0" w:color="auto"/>
                            <w:left w:val="none" w:sz="0" w:space="0" w:color="auto"/>
                            <w:bottom w:val="none" w:sz="0" w:space="0" w:color="auto"/>
                            <w:right w:val="none" w:sz="0" w:space="0" w:color="auto"/>
                          </w:divBdr>
                          <w:divsChild>
                            <w:div w:id="130631880">
                              <w:marLeft w:val="0"/>
                              <w:marRight w:val="0"/>
                              <w:marTop w:val="0"/>
                              <w:marBottom w:val="0"/>
                              <w:divBdr>
                                <w:top w:val="none" w:sz="0" w:space="0" w:color="auto"/>
                                <w:left w:val="none" w:sz="0" w:space="0" w:color="auto"/>
                                <w:bottom w:val="none" w:sz="0" w:space="0" w:color="auto"/>
                                <w:right w:val="none" w:sz="0" w:space="0" w:color="auto"/>
                              </w:divBdr>
                            </w:div>
                          </w:divsChild>
                        </w:div>
                        <w:div w:id="2092921481">
                          <w:marLeft w:val="0"/>
                          <w:marRight w:val="0"/>
                          <w:marTop w:val="150"/>
                          <w:marBottom w:val="0"/>
                          <w:divBdr>
                            <w:top w:val="none" w:sz="0" w:space="0" w:color="auto"/>
                            <w:left w:val="none" w:sz="0" w:space="0" w:color="auto"/>
                            <w:bottom w:val="none" w:sz="0" w:space="0" w:color="auto"/>
                            <w:right w:val="none" w:sz="0" w:space="0" w:color="auto"/>
                          </w:divBdr>
                          <w:divsChild>
                            <w:div w:id="1954241192">
                              <w:marLeft w:val="0"/>
                              <w:marRight w:val="0"/>
                              <w:marTop w:val="0"/>
                              <w:marBottom w:val="225"/>
                              <w:divBdr>
                                <w:top w:val="none" w:sz="0" w:space="0" w:color="auto"/>
                                <w:left w:val="none" w:sz="0" w:space="0" w:color="auto"/>
                                <w:bottom w:val="none" w:sz="0" w:space="0" w:color="auto"/>
                                <w:right w:val="none" w:sz="0" w:space="0" w:color="auto"/>
                              </w:divBdr>
                            </w:div>
                            <w:div w:id="242373861">
                              <w:marLeft w:val="0"/>
                              <w:marRight w:val="0"/>
                              <w:marTop w:val="0"/>
                              <w:marBottom w:val="0"/>
                              <w:divBdr>
                                <w:top w:val="none" w:sz="0" w:space="0" w:color="auto"/>
                                <w:left w:val="none" w:sz="0" w:space="0" w:color="auto"/>
                                <w:bottom w:val="none" w:sz="0" w:space="0" w:color="auto"/>
                                <w:right w:val="none" w:sz="0" w:space="0" w:color="auto"/>
                              </w:divBdr>
                            </w:div>
                            <w:div w:id="1786578264">
                              <w:marLeft w:val="0"/>
                              <w:marRight w:val="0"/>
                              <w:marTop w:val="0"/>
                              <w:marBottom w:val="0"/>
                              <w:divBdr>
                                <w:top w:val="none" w:sz="0" w:space="0" w:color="auto"/>
                                <w:left w:val="none" w:sz="0" w:space="0" w:color="auto"/>
                                <w:bottom w:val="none" w:sz="0" w:space="0" w:color="auto"/>
                                <w:right w:val="none" w:sz="0" w:space="0" w:color="auto"/>
                              </w:divBdr>
                            </w:div>
                            <w:div w:id="2125029249">
                              <w:marLeft w:val="0"/>
                              <w:marRight w:val="0"/>
                              <w:marTop w:val="0"/>
                              <w:marBottom w:val="0"/>
                              <w:divBdr>
                                <w:top w:val="none" w:sz="0" w:space="0" w:color="auto"/>
                                <w:left w:val="none" w:sz="0" w:space="0" w:color="auto"/>
                                <w:bottom w:val="none" w:sz="0" w:space="0" w:color="auto"/>
                                <w:right w:val="none" w:sz="0" w:space="0" w:color="auto"/>
                              </w:divBdr>
                            </w:div>
                          </w:divsChild>
                        </w:div>
                        <w:div w:id="1485269956">
                          <w:marLeft w:val="-150"/>
                          <w:marRight w:val="-150"/>
                          <w:marTop w:val="0"/>
                          <w:marBottom w:val="0"/>
                          <w:divBdr>
                            <w:top w:val="none" w:sz="0" w:space="0" w:color="auto"/>
                            <w:left w:val="none" w:sz="0" w:space="0" w:color="auto"/>
                            <w:bottom w:val="none" w:sz="0" w:space="0" w:color="auto"/>
                            <w:right w:val="none" w:sz="0" w:space="0" w:color="auto"/>
                          </w:divBdr>
                          <w:divsChild>
                            <w:div w:id="1182092286">
                              <w:marLeft w:val="-75"/>
                              <w:marRight w:val="-75"/>
                              <w:marTop w:val="0"/>
                              <w:marBottom w:val="0"/>
                              <w:divBdr>
                                <w:top w:val="none" w:sz="0" w:space="0" w:color="auto"/>
                                <w:left w:val="none" w:sz="0" w:space="0" w:color="auto"/>
                                <w:bottom w:val="none" w:sz="0" w:space="0" w:color="auto"/>
                                <w:right w:val="none" w:sz="0" w:space="0" w:color="auto"/>
                              </w:divBdr>
                              <w:divsChild>
                                <w:div w:id="729035564">
                                  <w:marLeft w:val="0"/>
                                  <w:marRight w:val="0"/>
                                  <w:marTop w:val="0"/>
                                  <w:marBottom w:val="0"/>
                                  <w:divBdr>
                                    <w:top w:val="none" w:sz="0" w:space="0" w:color="auto"/>
                                    <w:left w:val="none" w:sz="0" w:space="0" w:color="auto"/>
                                    <w:bottom w:val="none" w:sz="0" w:space="0" w:color="auto"/>
                                    <w:right w:val="none" w:sz="0" w:space="0" w:color="auto"/>
                                  </w:divBdr>
                                </w:div>
                              </w:divsChild>
                            </w:div>
                            <w:div w:id="626745480">
                              <w:marLeft w:val="-75"/>
                              <w:marRight w:val="-75"/>
                              <w:marTop w:val="0"/>
                              <w:marBottom w:val="0"/>
                              <w:divBdr>
                                <w:top w:val="none" w:sz="0" w:space="0" w:color="auto"/>
                                <w:left w:val="none" w:sz="0" w:space="0" w:color="auto"/>
                                <w:bottom w:val="none" w:sz="0" w:space="0" w:color="auto"/>
                                <w:right w:val="none" w:sz="0" w:space="0" w:color="auto"/>
                              </w:divBdr>
                              <w:divsChild>
                                <w:div w:id="2069257116">
                                  <w:marLeft w:val="0"/>
                                  <w:marRight w:val="0"/>
                                  <w:marTop w:val="0"/>
                                  <w:marBottom w:val="0"/>
                                  <w:divBdr>
                                    <w:top w:val="none" w:sz="0" w:space="0" w:color="auto"/>
                                    <w:left w:val="none" w:sz="0" w:space="0" w:color="auto"/>
                                    <w:bottom w:val="none" w:sz="0" w:space="0" w:color="auto"/>
                                    <w:right w:val="none" w:sz="0" w:space="0" w:color="auto"/>
                                  </w:divBdr>
                                </w:div>
                              </w:divsChild>
                            </w:div>
                            <w:div w:id="1585413401">
                              <w:marLeft w:val="0"/>
                              <w:marRight w:val="0"/>
                              <w:marTop w:val="0"/>
                              <w:marBottom w:val="0"/>
                              <w:divBdr>
                                <w:top w:val="none" w:sz="0" w:space="0" w:color="auto"/>
                                <w:left w:val="none" w:sz="0" w:space="0" w:color="auto"/>
                                <w:bottom w:val="none" w:sz="0" w:space="0" w:color="auto"/>
                                <w:right w:val="none" w:sz="0" w:space="0" w:color="auto"/>
                              </w:divBdr>
                            </w:div>
                          </w:divsChild>
                        </w:div>
                        <w:div w:id="672878108">
                          <w:marLeft w:val="-150"/>
                          <w:marRight w:val="-150"/>
                          <w:marTop w:val="0"/>
                          <w:marBottom w:val="0"/>
                          <w:divBdr>
                            <w:top w:val="none" w:sz="0" w:space="0" w:color="auto"/>
                            <w:left w:val="none" w:sz="0" w:space="0" w:color="auto"/>
                            <w:bottom w:val="none" w:sz="0" w:space="0" w:color="auto"/>
                            <w:right w:val="none" w:sz="0" w:space="0" w:color="auto"/>
                          </w:divBdr>
                          <w:divsChild>
                            <w:div w:id="1823891067">
                              <w:marLeft w:val="0"/>
                              <w:marRight w:val="0"/>
                              <w:marTop w:val="0"/>
                              <w:marBottom w:val="0"/>
                              <w:divBdr>
                                <w:top w:val="none" w:sz="0" w:space="0" w:color="auto"/>
                                <w:left w:val="none" w:sz="0" w:space="0" w:color="auto"/>
                                <w:bottom w:val="none" w:sz="0" w:space="0" w:color="auto"/>
                                <w:right w:val="none" w:sz="0" w:space="0" w:color="auto"/>
                              </w:divBdr>
                              <w:divsChild>
                                <w:div w:id="1498575216">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934388">
          <w:marLeft w:val="0"/>
          <w:marRight w:val="0"/>
          <w:marTop w:val="0"/>
          <w:marBottom w:val="0"/>
          <w:divBdr>
            <w:top w:val="none" w:sz="0" w:space="0" w:color="auto"/>
            <w:left w:val="none" w:sz="0" w:space="0" w:color="auto"/>
            <w:bottom w:val="none" w:sz="0" w:space="0" w:color="auto"/>
            <w:right w:val="none" w:sz="0" w:space="0" w:color="auto"/>
          </w:divBdr>
        </w:div>
      </w:divsChild>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5036675">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2074815">
      <w:bodyDiv w:val="1"/>
      <w:marLeft w:val="0"/>
      <w:marRight w:val="0"/>
      <w:marTop w:val="0"/>
      <w:marBottom w:val="0"/>
      <w:divBdr>
        <w:top w:val="none" w:sz="0" w:space="0" w:color="auto"/>
        <w:left w:val="none" w:sz="0" w:space="0" w:color="auto"/>
        <w:bottom w:val="none" w:sz="0" w:space="0" w:color="auto"/>
        <w:right w:val="none" w:sz="0" w:space="0" w:color="auto"/>
      </w:divBdr>
      <w:divsChild>
        <w:div w:id="706222464">
          <w:marLeft w:val="2606"/>
          <w:marRight w:val="0"/>
          <w:marTop w:val="0"/>
          <w:marBottom w:val="60"/>
          <w:divBdr>
            <w:top w:val="none" w:sz="0" w:space="0" w:color="auto"/>
            <w:left w:val="none" w:sz="0" w:space="0" w:color="auto"/>
            <w:bottom w:val="none" w:sz="0" w:space="0" w:color="auto"/>
            <w:right w:val="none" w:sz="0" w:space="0" w:color="auto"/>
          </w:divBdr>
        </w:div>
        <w:div w:id="1208687836">
          <w:marLeft w:val="3326"/>
          <w:marRight w:val="0"/>
          <w:marTop w:val="0"/>
          <w:marBottom w:val="60"/>
          <w:divBdr>
            <w:top w:val="none" w:sz="0" w:space="0" w:color="auto"/>
            <w:left w:val="none" w:sz="0" w:space="0" w:color="auto"/>
            <w:bottom w:val="none" w:sz="0" w:space="0" w:color="auto"/>
            <w:right w:val="none" w:sz="0" w:space="0" w:color="auto"/>
          </w:divBdr>
        </w:div>
      </w:divsChild>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8308">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79065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62965314">
      <w:bodyDiv w:val="1"/>
      <w:marLeft w:val="0"/>
      <w:marRight w:val="0"/>
      <w:marTop w:val="0"/>
      <w:marBottom w:val="0"/>
      <w:divBdr>
        <w:top w:val="none" w:sz="0" w:space="0" w:color="auto"/>
        <w:left w:val="none" w:sz="0" w:space="0" w:color="auto"/>
        <w:bottom w:val="none" w:sz="0" w:space="0" w:color="auto"/>
        <w:right w:val="none" w:sz="0" w:space="0" w:color="auto"/>
      </w:divBdr>
      <w:divsChild>
        <w:div w:id="1582136260">
          <w:marLeft w:val="547"/>
          <w:marRight w:val="0"/>
          <w:marTop w:val="0"/>
          <w:marBottom w:val="12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1145309">
      <w:bodyDiv w:val="1"/>
      <w:marLeft w:val="0"/>
      <w:marRight w:val="0"/>
      <w:marTop w:val="0"/>
      <w:marBottom w:val="0"/>
      <w:divBdr>
        <w:top w:val="none" w:sz="0" w:space="0" w:color="auto"/>
        <w:left w:val="none" w:sz="0" w:space="0" w:color="auto"/>
        <w:bottom w:val="none" w:sz="0" w:space="0" w:color="auto"/>
        <w:right w:val="none" w:sz="0" w:space="0" w:color="auto"/>
      </w:divBdr>
      <w:divsChild>
        <w:div w:id="1138105780">
          <w:marLeft w:val="1267"/>
          <w:marRight w:val="0"/>
          <w:marTop w:val="0"/>
          <w:marBottom w:val="20"/>
          <w:divBdr>
            <w:top w:val="none" w:sz="0" w:space="0" w:color="auto"/>
            <w:left w:val="none" w:sz="0" w:space="0" w:color="auto"/>
            <w:bottom w:val="none" w:sz="0" w:space="0" w:color="auto"/>
            <w:right w:val="none" w:sz="0" w:space="0" w:color="auto"/>
          </w:divBdr>
        </w:div>
        <w:div w:id="1865292128">
          <w:marLeft w:val="1886"/>
          <w:marRight w:val="0"/>
          <w:marTop w:val="0"/>
          <w:marBottom w:val="20"/>
          <w:divBdr>
            <w:top w:val="none" w:sz="0" w:space="0" w:color="auto"/>
            <w:left w:val="none" w:sz="0" w:space="0" w:color="auto"/>
            <w:bottom w:val="none" w:sz="0" w:space="0" w:color="auto"/>
            <w:right w:val="none" w:sz="0" w:space="0" w:color="auto"/>
          </w:divBdr>
        </w:div>
        <w:div w:id="2110007328">
          <w:marLeft w:val="2606"/>
          <w:marRight w:val="0"/>
          <w:marTop w:val="0"/>
          <w:marBottom w:val="20"/>
          <w:divBdr>
            <w:top w:val="none" w:sz="0" w:space="0" w:color="auto"/>
            <w:left w:val="none" w:sz="0" w:space="0" w:color="auto"/>
            <w:bottom w:val="none" w:sz="0" w:space="0" w:color="auto"/>
            <w:right w:val="none" w:sz="0" w:space="0" w:color="auto"/>
          </w:divBdr>
        </w:div>
        <w:div w:id="2043941884">
          <w:marLeft w:val="1886"/>
          <w:marRight w:val="0"/>
          <w:marTop w:val="0"/>
          <w:marBottom w:val="20"/>
          <w:divBdr>
            <w:top w:val="none" w:sz="0" w:space="0" w:color="auto"/>
            <w:left w:val="none" w:sz="0" w:space="0" w:color="auto"/>
            <w:bottom w:val="none" w:sz="0" w:space="0" w:color="auto"/>
            <w:right w:val="none" w:sz="0" w:space="0" w:color="auto"/>
          </w:divBdr>
        </w:div>
        <w:div w:id="636765980">
          <w:marLeft w:val="2606"/>
          <w:marRight w:val="0"/>
          <w:marTop w:val="0"/>
          <w:marBottom w:val="20"/>
          <w:divBdr>
            <w:top w:val="none" w:sz="0" w:space="0" w:color="auto"/>
            <w:left w:val="none" w:sz="0" w:space="0" w:color="auto"/>
            <w:bottom w:val="none" w:sz="0" w:space="0" w:color="auto"/>
            <w:right w:val="none" w:sz="0" w:space="0" w:color="auto"/>
          </w:divBdr>
        </w:div>
        <w:div w:id="1920557015">
          <w:marLeft w:val="1886"/>
          <w:marRight w:val="0"/>
          <w:marTop w:val="0"/>
          <w:marBottom w:val="20"/>
          <w:divBdr>
            <w:top w:val="none" w:sz="0" w:space="0" w:color="auto"/>
            <w:left w:val="none" w:sz="0" w:space="0" w:color="auto"/>
            <w:bottom w:val="none" w:sz="0" w:space="0" w:color="auto"/>
            <w:right w:val="none" w:sz="0" w:space="0" w:color="auto"/>
          </w:divBdr>
        </w:div>
        <w:div w:id="1504517591">
          <w:marLeft w:val="2606"/>
          <w:marRight w:val="0"/>
          <w:marTop w:val="0"/>
          <w:marBottom w:val="20"/>
          <w:divBdr>
            <w:top w:val="none" w:sz="0" w:space="0" w:color="auto"/>
            <w:left w:val="none" w:sz="0" w:space="0" w:color="auto"/>
            <w:bottom w:val="none" w:sz="0" w:space="0" w:color="auto"/>
            <w:right w:val="none" w:sz="0" w:space="0" w:color="auto"/>
          </w:divBdr>
        </w:div>
      </w:divsChild>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26644814">
      <w:bodyDiv w:val="1"/>
      <w:marLeft w:val="0"/>
      <w:marRight w:val="0"/>
      <w:marTop w:val="0"/>
      <w:marBottom w:val="0"/>
      <w:divBdr>
        <w:top w:val="none" w:sz="0" w:space="0" w:color="auto"/>
        <w:left w:val="none" w:sz="0" w:space="0" w:color="auto"/>
        <w:bottom w:val="none" w:sz="0" w:space="0" w:color="auto"/>
        <w:right w:val="none" w:sz="0" w:space="0" w:color="auto"/>
      </w:divBdr>
      <w:divsChild>
        <w:div w:id="754939917">
          <w:marLeft w:val="0"/>
          <w:marRight w:val="0"/>
          <w:marTop w:val="360"/>
          <w:marBottom w:val="0"/>
          <w:divBdr>
            <w:top w:val="none" w:sz="0" w:space="0" w:color="auto"/>
            <w:left w:val="none" w:sz="0" w:space="0" w:color="auto"/>
            <w:bottom w:val="none" w:sz="0" w:space="0" w:color="auto"/>
            <w:right w:val="none" w:sz="0" w:space="0" w:color="auto"/>
          </w:divBdr>
        </w:div>
        <w:div w:id="1032076280">
          <w:marLeft w:val="0"/>
          <w:marRight w:val="0"/>
          <w:marTop w:val="360"/>
          <w:marBottom w:val="0"/>
          <w:divBdr>
            <w:top w:val="none" w:sz="0" w:space="0" w:color="auto"/>
            <w:left w:val="none" w:sz="0" w:space="0" w:color="auto"/>
            <w:bottom w:val="none" w:sz="0" w:space="0" w:color="auto"/>
            <w:right w:val="none" w:sz="0" w:space="0" w:color="auto"/>
          </w:divBdr>
        </w:div>
        <w:div w:id="547573040">
          <w:marLeft w:val="0"/>
          <w:marRight w:val="0"/>
          <w:marTop w:val="330"/>
          <w:marBottom w:val="0"/>
          <w:divBdr>
            <w:top w:val="none" w:sz="0" w:space="0" w:color="auto"/>
            <w:left w:val="none" w:sz="0" w:space="0" w:color="auto"/>
            <w:bottom w:val="none" w:sz="0" w:space="0" w:color="auto"/>
            <w:right w:val="none" w:sz="0" w:space="0" w:color="auto"/>
          </w:divBdr>
          <w:divsChild>
            <w:div w:id="942803829">
              <w:marLeft w:val="0"/>
              <w:marRight w:val="0"/>
              <w:marTop w:val="0"/>
              <w:marBottom w:val="0"/>
              <w:divBdr>
                <w:top w:val="none" w:sz="0" w:space="0" w:color="auto"/>
                <w:left w:val="none" w:sz="0" w:space="0" w:color="auto"/>
                <w:bottom w:val="none" w:sz="0" w:space="0" w:color="auto"/>
                <w:right w:val="none" w:sz="0" w:space="0" w:color="auto"/>
              </w:divBdr>
            </w:div>
          </w:divsChild>
        </w:div>
        <w:div w:id="1513564822">
          <w:marLeft w:val="0"/>
          <w:marRight w:val="0"/>
          <w:marTop w:val="420"/>
          <w:marBottom w:val="0"/>
          <w:divBdr>
            <w:top w:val="none" w:sz="0" w:space="0" w:color="auto"/>
            <w:left w:val="none" w:sz="0" w:space="0" w:color="auto"/>
            <w:bottom w:val="none" w:sz="0" w:space="0" w:color="auto"/>
            <w:right w:val="none" w:sz="0" w:space="0" w:color="auto"/>
          </w:divBdr>
        </w:div>
        <w:div w:id="1428189971">
          <w:marLeft w:val="0"/>
          <w:marRight w:val="0"/>
          <w:marTop w:val="360"/>
          <w:marBottom w:val="0"/>
          <w:divBdr>
            <w:top w:val="none" w:sz="0" w:space="0" w:color="auto"/>
            <w:left w:val="none" w:sz="0" w:space="0" w:color="auto"/>
            <w:bottom w:val="none" w:sz="0" w:space="0" w:color="auto"/>
            <w:right w:val="none" w:sz="0" w:space="0" w:color="auto"/>
          </w:divBdr>
        </w:div>
        <w:div w:id="937979555">
          <w:marLeft w:val="0"/>
          <w:marRight w:val="0"/>
          <w:marTop w:val="330"/>
          <w:marBottom w:val="0"/>
          <w:divBdr>
            <w:top w:val="none" w:sz="0" w:space="0" w:color="auto"/>
            <w:left w:val="none" w:sz="0" w:space="0" w:color="auto"/>
            <w:bottom w:val="none" w:sz="0" w:space="0" w:color="auto"/>
            <w:right w:val="none" w:sz="0" w:space="0" w:color="auto"/>
          </w:divBdr>
          <w:divsChild>
            <w:div w:id="1424303481">
              <w:marLeft w:val="0"/>
              <w:marRight w:val="0"/>
              <w:marTop w:val="0"/>
              <w:marBottom w:val="0"/>
              <w:divBdr>
                <w:top w:val="none" w:sz="0" w:space="0" w:color="auto"/>
                <w:left w:val="none" w:sz="0" w:space="0" w:color="auto"/>
                <w:bottom w:val="none" w:sz="0" w:space="0" w:color="auto"/>
                <w:right w:val="none" w:sz="0" w:space="0" w:color="auto"/>
              </w:divBdr>
            </w:div>
          </w:divsChild>
        </w:div>
        <w:div w:id="68818464">
          <w:marLeft w:val="0"/>
          <w:marRight w:val="0"/>
          <w:marTop w:val="420"/>
          <w:marBottom w:val="0"/>
          <w:divBdr>
            <w:top w:val="none" w:sz="0" w:space="0" w:color="auto"/>
            <w:left w:val="none" w:sz="0" w:space="0" w:color="auto"/>
            <w:bottom w:val="none" w:sz="0" w:space="0" w:color="auto"/>
            <w:right w:val="none" w:sz="0" w:space="0" w:color="auto"/>
          </w:divBdr>
        </w:div>
        <w:div w:id="1262950204">
          <w:marLeft w:val="0"/>
          <w:marRight w:val="0"/>
          <w:marTop w:val="360"/>
          <w:marBottom w:val="0"/>
          <w:divBdr>
            <w:top w:val="none" w:sz="0" w:space="0" w:color="auto"/>
            <w:left w:val="none" w:sz="0" w:space="0" w:color="auto"/>
            <w:bottom w:val="none" w:sz="0" w:space="0" w:color="auto"/>
            <w:right w:val="none" w:sz="0" w:space="0" w:color="auto"/>
          </w:divBdr>
        </w:div>
        <w:div w:id="1632784614">
          <w:marLeft w:val="0"/>
          <w:marRight w:val="0"/>
          <w:marTop w:val="360"/>
          <w:marBottom w:val="0"/>
          <w:divBdr>
            <w:top w:val="none" w:sz="0" w:space="0" w:color="auto"/>
            <w:left w:val="none" w:sz="0" w:space="0" w:color="auto"/>
            <w:bottom w:val="none" w:sz="0" w:space="0" w:color="auto"/>
            <w:right w:val="none" w:sz="0" w:space="0" w:color="auto"/>
          </w:divBdr>
        </w:div>
        <w:div w:id="752045117">
          <w:marLeft w:val="0"/>
          <w:marRight w:val="0"/>
          <w:marTop w:val="360"/>
          <w:marBottom w:val="0"/>
          <w:divBdr>
            <w:top w:val="none" w:sz="0" w:space="0" w:color="auto"/>
            <w:left w:val="none" w:sz="0" w:space="0" w:color="auto"/>
            <w:bottom w:val="none" w:sz="0" w:space="0" w:color="auto"/>
            <w:right w:val="none" w:sz="0" w:space="0" w:color="auto"/>
          </w:divBdr>
        </w:div>
        <w:div w:id="1864979479">
          <w:marLeft w:val="0"/>
          <w:marRight w:val="0"/>
          <w:marTop w:val="360"/>
          <w:marBottom w:val="0"/>
          <w:divBdr>
            <w:top w:val="none" w:sz="0" w:space="0" w:color="auto"/>
            <w:left w:val="none" w:sz="0" w:space="0" w:color="auto"/>
            <w:bottom w:val="none" w:sz="0" w:space="0" w:color="auto"/>
            <w:right w:val="none" w:sz="0" w:space="0" w:color="auto"/>
          </w:divBdr>
        </w:div>
        <w:div w:id="226958605">
          <w:marLeft w:val="0"/>
          <w:marRight w:val="0"/>
          <w:marTop w:val="360"/>
          <w:marBottom w:val="0"/>
          <w:divBdr>
            <w:top w:val="none" w:sz="0" w:space="0" w:color="auto"/>
            <w:left w:val="none" w:sz="0" w:space="0" w:color="auto"/>
            <w:bottom w:val="none" w:sz="0" w:space="0" w:color="auto"/>
            <w:right w:val="none" w:sz="0" w:space="0" w:color="auto"/>
          </w:divBdr>
        </w:div>
        <w:div w:id="2142266073">
          <w:marLeft w:val="0"/>
          <w:marRight w:val="0"/>
          <w:marTop w:val="36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37938189">
      <w:bodyDiv w:val="1"/>
      <w:marLeft w:val="0"/>
      <w:marRight w:val="0"/>
      <w:marTop w:val="0"/>
      <w:marBottom w:val="0"/>
      <w:divBdr>
        <w:top w:val="none" w:sz="0" w:space="0" w:color="auto"/>
        <w:left w:val="none" w:sz="0" w:space="0" w:color="auto"/>
        <w:bottom w:val="none" w:sz="0" w:space="0" w:color="auto"/>
        <w:right w:val="none" w:sz="0" w:space="0" w:color="auto"/>
      </w:divBdr>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294824103">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2125014">
      <w:bodyDiv w:val="1"/>
      <w:marLeft w:val="0"/>
      <w:marRight w:val="0"/>
      <w:marTop w:val="0"/>
      <w:marBottom w:val="0"/>
      <w:divBdr>
        <w:top w:val="none" w:sz="0" w:space="0" w:color="auto"/>
        <w:left w:val="none" w:sz="0" w:space="0" w:color="auto"/>
        <w:bottom w:val="none" w:sz="0" w:space="0" w:color="auto"/>
        <w:right w:val="none" w:sz="0" w:space="0" w:color="auto"/>
      </w:divBdr>
      <w:divsChild>
        <w:div w:id="1501196765">
          <w:marLeft w:val="1886"/>
          <w:marRight w:val="0"/>
          <w:marTop w:val="0"/>
          <w:marBottom w:val="6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440789">
      <w:bodyDiv w:val="1"/>
      <w:marLeft w:val="0"/>
      <w:marRight w:val="0"/>
      <w:marTop w:val="0"/>
      <w:marBottom w:val="0"/>
      <w:divBdr>
        <w:top w:val="none" w:sz="0" w:space="0" w:color="auto"/>
        <w:left w:val="none" w:sz="0" w:space="0" w:color="auto"/>
        <w:bottom w:val="none" w:sz="0" w:space="0" w:color="auto"/>
        <w:right w:val="none" w:sz="0" w:space="0" w:color="auto"/>
      </w:divBdr>
      <w:divsChild>
        <w:div w:id="1248615156">
          <w:marLeft w:val="1886"/>
          <w:marRight w:val="0"/>
          <w:marTop w:val="0"/>
          <w:marBottom w:val="0"/>
          <w:divBdr>
            <w:top w:val="none" w:sz="0" w:space="0" w:color="auto"/>
            <w:left w:val="none" w:sz="0" w:space="0" w:color="auto"/>
            <w:bottom w:val="none" w:sz="0" w:space="0" w:color="auto"/>
            <w:right w:val="none" w:sz="0" w:space="0" w:color="auto"/>
          </w:divBdr>
        </w:div>
      </w:divsChild>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3571029">
      <w:bodyDiv w:val="1"/>
      <w:marLeft w:val="0"/>
      <w:marRight w:val="0"/>
      <w:marTop w:val="0"/>
      <w:marBottom w:val="0"/>
      <w:divBdr>
        <w:top w:val="none" w:sz="0" w:space="0" w:color="auto"/>
        <w:left w:val="none" w:sz="0" w:space="0" w:color="auto"/>
        <w:bottom w:val="none" w:sz="0" w:space="0" w:color="auto"/>
        <w:right w:val="none" w:sz="0" w:space="0" w:color="auto"/>
      </w:divBdr>
      <w:divsChild>
        <w:div w:id="870457863">
          <w:marLeft w:val="1886"/>
          <w:marRight w:val="0"/>
          <w:marTop w:val="0"/>
          <w:marBottom w:val="20"/>
          <w:divBdr>
            <w:top w:val="none" w:sz="0" w:space="0" w:color="auto"/>
            <w:left w:val="none" w:sz="0" w:space="0" w:color="auto"/>
            <w:bottom w:val="none" w:sz="0" w:space="0" w:color="auto"/>
            <w:right w:val="none" w:sz="0" w:space="0" w:color="auto"/>
          </w:divBdr>
        </w:div>
        <w:div w:id="1791314388">
          <w:marLeft w:val="2606"/>
          <w:marRight w:val="0"/>
          <w:marTop w:val="0"/>
          <w:marBottom w:val="20"/>
          <w:divBdr>
            <w:top w:val="none" w:sz="0" w:space="0" w:color="auto"/>
            <w:left w:val="none" w:sz="0" w:space="0" w:color="auto"/>
            <w:bottom w:val="none" w:sz="0" w:space="0" w:color="auto"/>
            <w:right w:val="none" w:sz="0" w:space="0" w:color="auto"/>
          </w:divBdr>
        </w:div>
      </w:divsChild>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466774161">
      <w:bodyDiv w:val="1"/>
      <w:marLeft w:val="0"/>
      <w:marRight w:val="0"/>
      <w:marTop w:val="0"/>
      <w:marBottom w:val="0"/>
      <w:divBdr>
        <w:top w:val="none" w:sz="0" w:space="0" w:color="auto"/>
        <w:left w:val="none" w:sz="0" w:space="0" w:color="auto"/>
        <w:bottom w:val="none" w:sz="0" w:space="0" w:color="auto"/>
        <w:right w:val="none" w:sz="0" w:space="0" w:color="auto"/>
      </w:divBdr>
      <w:divsChild>
        <w:div w:id="1131904185">
          <w:marLeft w:val="1166"/>
          <w:marRight w:val="0"/>
          <w:marTop w:val="0"/>
          <w:marBottom w:val="0"/>
          <w:divBdr>
            <w:top w:val="none" w:sz="0" w:space="0" w:color="auto"/>
            <w:left w:val="none" w:sz="0" w:space="0" w:color="auto"/>
            <w:bottom w:val="none" w:sz="0" w:space="0" w:color="auto"/>
            <w:right w:val="none" w:sz="0" w:space="0" w:color="auto"/>
          </w:divBdr>
        </w:div>
        <w:div w:id="1839802860">
          <w:marLeft w:val="1166"/>
          <w:marRight w:val="0"/>
          <w:marTop w:val="0"/>
          <w:marBottom w:val="0"/>
          <w:divBdr>
            <w:top w:val="none" w:sz="0" w:space="0" w:color="auto"/>
            <w:left w:val="none" w:sz="0" w:space="0" w:color="auto"/>
            <w:bottom w:val="none" w:sz="0" w:space="0" w:color="auto"/>
            <w:right w:val="none" w:sz="0" w:space="0" w:color="auto"/>
          </w:divBdr>
        </w:div>
      </w:divsChild>
    </w:div>
    <w:div w:id="1485122798">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07093583">
      <w:bodyDiv w:val="1"/>
      <w:marLeft w:val="0"/>
      <w:marRight w:val="0"/>
      <w:marTop w:val="0"/>
      <w:marBottom w:val="0"/>
      <w:divBdr>
        <w:top w:val="none" w:sz="0" w:space="0" w:color="auto"/>
        <w:left w:val="none" w:sz="0" w:space="0" w:color="auto"/>
        <w:bottom w:val="none" w:sz="0" w:space="0" w:color="auto"/>
        <w:right w:val="none" w:sz="0" w:space="0" w:color="auto"/>
      </w:divBdr>
      <w:divsChild>
        <w:div w:id="679431378">
          <w:marLeft w:val="1886"/>
          <w:marRight w:val="0"/>
          <w:marTop w:val="0"/>
          <w:marBottom w:val="120"/>
          <w:divBdr>
            <w:top w:val="none" w:sz="0" w:space="0" w:color="auto"/>
            <w:left w:val="none" w:sz="0" w:space="0" w:color="auto"/>
            <w:bottom w:val="none" w:sz="0" w:space="0" w:color="auto"/>
            <w:right w:val="none" w:sz="0" w:space="0" w:color="auto"/>
          </w:divBdr>
        </w:div>
        <w:div w:id="1072266293">
          <w:marLeft w:val="2606"/>
          <w:marRight w:val="0"/>
          <w:marTop w:val="0"/>
          <w:marBottom w:val="120"/>
          <w:divBdr>
            <w:top w:val="none" w:sz="0" w:space="0" w:color="auto"/>
            <w:left w:val="none" w:sz="0" w:space="0" w:color="auto"/>
            <w:bottom w:val="none" w:sz="0" w:space="0" w:color="auto"/>
            <w:right w:val="none" w:sz="0" w:space="0" w:color="auto"/>
          </w:divBdr>
        </w:div>
        <w:div w:id="383138580">
          <w:marLeft w:val="2606"/>
          <w:marRight w:val="0"/>
          <w:marTop w:val="0"/>
          <w:marBottom w:val="120"/>
          <w:divBdr>
            <w:top w:val="none" w:sz="0" w:space="0" w:color="auto"/>
            <w:left w:val="none" w:sz="0" w:space="0" w:color="auto"/>
            <w:bottom w:val="none" w:sz="0" w:space="0" w:color="auto"/>
            <w:right w:val="none" w:sz="0" w:space="0" w:color="auto"/>
          </w:divBdr>
        </w:div>
        <w:div w:id="749470009">
          <w:marLeft w:val="1886"/>
          <w:marRight w:val="0"/>
          <w:marTop w:val="0"/>
          <w:marBottom w:val="120"/>
          <w:divBdr>
            <w:top w:val="none" w:sz="0" w:space="0" w:color="auto"/>
            <w:left w:val="none" w:sz="0" w:space="0" w:color="auto"/>
            <w:bottom w:val="none" w:sz="0" w:space="0" w:color="auto"/>
            <w:right w:val="none" w:sz="0" w:space="0" w:color="auto"/>
          </w:divBdr>
        </w:div>
        <w:div w:id="925458847">
          <w:marLeft w:val="2606"/>
          <w:marRight w:val="0"/>
          <w:marTop w:val="0"/>
          <w:marBottom w:val="120"/>
          <w:divBdr>
            <w:top w:val="none" w:sz="0" w:space="0" w:color="auto"/>
            <w:left w:val="none" w:sz="0" w:space="0" w:color="auto"/>
            <w:bottom w:val="none" w:sz="0" w:space="0" w:color="auto"/>
            <w:right w:val="none" w:sz="0" w:space="0" w:color="auto"/>
          </w:divBdr>
        </w:div>
        <w:div w:id="962228564">
          <w:marLeft w:val="2606"/>
          <w:marRight w:val="0"/>
          <w:marTop w:val="0"/>
          <w:marBottom w:val="120"/>
          <w:divBdr>
            <w:top w:val="none" w:sz="0" w:space="0" w:color="auto"/>
            <w:left w:val="none" w:sz="0" w:space="0" w:color="auto"/>
            <w:bottom w:val="none" w:sz="0" w:space="0" w:color="auto"/>
            <w:right w:val="none" w:sz="0" w:space="0" w:color="auto"/>
          </w:divBdr>
        </w:div>
      </w:divsChild>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14689577">
      <w:bodyDiv w:val="1"/>
      <w:marLeft w:val="0"/>
      <w:marRight w:val="0"/>
      <w:marTop w:val="0"/>
      <w:marBottom w:val="0"/>
      <w:divBdr>
        <w:top w:val="none" w:sz="0" w:space="0" w:color="auto"/>
        <w:left w:val="none" w:sz="0" w:space="0" w:color="auto"/>
        <w:bottom w:val="none" w:sz="0" w:space="0" w:color="auto"/>
        <w:right w:val="none" w:sz="0" w:space="0" w:color="auto"/>
      </w:divBdr>
      <w:divsChild>
        <w:div w:id="476529264">
          <w:marLeft w:val="2606"/>
          <w:marRight w:val="0"/>
          <w:marTop w:val="0"/>
          <w:marBottom w:val="60"/>
          <w:divBdr>
            <w:top w:val="none" w:sz="0" w:space="0" w:color="auto"/>
            <w:left w:val="none" w:sz="0" w:space="0" w:color="auto"/>
            <w:bottom w:val="none" w:sz="0" w:space="0" w:color="auto"/>
            <w:right w:val="none" w:sz="0" w:space="0" w:color="auto"/>
          </w:divBdr>
        </w:div>
        <w:div w:id="1210141900">
          <w:marLeft w:val="2606"/>
          <w:marRight w:val="0"/>
          <w:marTop w:val="0"/>
          <w:marBottom w:val="60"/>
          <w:divBdr>
            <w:top w:val="none" w:sz="0" w:space="0" w:color="auto"/>
            <w:left w:val="none" w:sz="0" w:space="0" w:color="auto"/>
            <w:bottom w:val="none" w:sz="0" w:space="0" w:color="auto"/>
            <w:right w:val="none" w:sz="0" w:space="0" w:color="auto"/>
          </w:divBdr>
        </w:div>
      </w:divsChild>
    </w:div>
    <w:div w:id="1517884135">
      <w:bodyDiv w:val="1"/>
      <w:marLeft w:val="0"/>
      <w:marRight w:val="0"/>
      <w:marTop w:val="0"/>
      <w:marBottom w:val="0"/>
      <w:divBdr>
        <w:top w:val="none" w:sz="0" w:space="0" w:color="auto"/>
        <w:left w:val="none" w:sz="0" w:space="0" w:color="auto"/>
        <w:bottom w:val="none" w:sz="0" w:space="0" w:color="auto"/>
        <w:right w:val="none" w:sz="0" w:space="0" w:color="auto"/>
      </w:divBdr>
      <w:divsChild>
        <w:div w:id="1446344831">
          <w:marLeft w:val="547"/>
          <w:marRight w:val="0"/>
          <w:marTop w:val="0"/>
          <w:marBottom w:val="60"/>
          <w:divBdr>
            <w:top w:val="none" w:sz="0" w:space="0" w:color="auto"/>
            <w:left w:val="none" w:sz="0" w:space="0" w:color="auto"/>
            <w:bottom w:val="none" w:sz="0" w:space="0" w:color="auto"/>
            <w:right w:val="none" w:sz="0" w:space="0" w:color="auto"/>
          </w:divBdr>
        </w:div>
      </w:divsChild>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57859888">
      <w:bodyDiv w:val="1"/>
      <w:marLeft w:val="0"/>
      <w:marRight w:val="0"/>
      <w:marTop w:val="0"/>
      <w:marBottom w:val="0"/>
      <w:divBdr>
        <w:top w:val="none" w:sz="0" w:space="0" w:color="auto"/>
        <w:left w:val="none" w:sz="0" w:space="0" w:color="auto"/>
        <w:bottom w:val="none" w:sz="0" w:space="0" w:color="auto"/>
        <w:right w:val="none" w:sz="0" w:space="0" w:color="auto"/>
      </w:divBdr>
      <w:divsChild>
        <w:div w:id="751659551">
          <w:marLeft w:val="0"/>
          <w:marRight w:val="0"/>
          <w:marTop w:val="360"/>
          <w:marBottom w:val="0"/>
          <w:divBdr>
            <w:top w:val="none" w:sz="0" w:space="0" w:color="auto"/>
            <w:left w:val="none" w:sz="0" w:space="0" w:color="auto"/>
            <w:bottom w:val="none" w:sz="0" w:space="0" w:color="auto"/>
            <w:right w:val="none" w:sz="0" w:space="0" w:color="auto"/>
          </w:divBdr>
        </w:div>
        <w:div w:id="1269581685">
          <w:marLeft w:val="0"/>
          <w:marRight w:val="0"/>
          <w:marTop w:val="360"/>
          <w:marBottom w:val="0"/>
          <w:divBdr>
            <w:top w:val="none" w:sz="0" w:space="0" w:color="auto"/>
            <w:left w:val="none" w:sz="0" w:space="0" w:color="auto"/>
            <w:bottom w:val="none" w:sz="0" w:space="0" w:color="auto"/>
            <w:right w:val="none" w:sz="0" w:space="0" w:color="auto"/>
          </w:divBdr>
        </w:div>
        <w:div w:id="1968506036">
          <w:marLeft w:val="0"/>
          <w:marRight w:val="0"/>
          <w:marTop w:val="330"/>
          <w:marBottom w:val="0"/>
          <w:divBdr>
            <w:top w:val="none" w:sz="0" w:space="0" w:color="auto"/>
            <w:left w:val="none" w:sz="0" w:space="0" w:color="auto"/>
            <w:bottom w:val="none" w:sz="0" w:space="0" w:color="auto"/>
            <w:right w:val="none" w:sz="0" w:space="0" w:color="auto"/>
          </w:divBdr>
          <w:divsChild>
            <w:div w:id="1614706686">
              <w:marLeft w:val="0"/>
              <w:marRight w:val="0"/>
              <w:marTop w:val="0"/>
              <w:marBottom w:val="0"/>
              <w:divBdr>
                <w:top w:val="none" w:sz="0" w:space="0" w:color="auto"/>
                <w:left w:val="none" w:sz="0" w:space="0" w:color="auto"/>
                <w:bottom w:val="none" w:sz="0" w:space="0" w:color="auto"/>
                <w:right w:val="none" w:sz="0" w:space="0" w:color="auto"/>
              </w:divBdr>
            </w:div>
          </w:divsChild>
        </w:div>
        <w:div w:id="1722627995">
          <w:marLeft w:val="0"/>
          <w:marRight w:val="0"/>
          <w:marTop w:val="420"/>
          <w:marBottom w:val="0"/>
          <w:divBdr>
            <w:top w:val="none" w:sz="0" w:space="0" w:color="auto"/>
            <w:left w:val="none" w:sz="0" w:space="0" w:color="auto"/>
            <w:bottom w:val="none" w:sz="0" w:space="0" w:color="auto"/>
            <w:right w:val="none" w:sz="0" w:space="0" w:color="auto"/>
          </w:divBdr>
        </w:div>
        <w:div w:id="1573344231">
          <w:marLeft w:val="0"/>
          <w:marRight w:val="0"/>
          <w:marTop w:val="360"/>
          <w:marBottom w:val="0"/>
          <w:divBdr>
            <w:top w:val="none" w:sz="0" w:space="0" w:color="auto"/>
            <w:left w:val="none" w:sz="0" w:space="0" w:color="auto"/>
            <w:bottom w:val="none" w:sz="0" w:space="0" w:color="auto"/>
            <w:right w:val="none" w:sz="0" w:space="0" w:color="auto"/>
          </w:divBdr>
        </w:div>
        <w:div w:id="1776703821">
          <w:marLeft w:val="0"/>
          <w:marRight w:val="0"/>
          <w:marTop w:val="330"/>
          <w:marBottom w:val="0"/>
          <w:divBdr>
            <w:top w:val="none" w:sz="0" w:space="0" w:color="auto"/>
            <w:left w:val="none" w:sz="0" w:space="0" w:color="auto"/>
            <w:bottom w:val="none" w:sz="0" w:space="0" w:color="auto"/>
            <w:right w:val="none" w:sz="0" w:space="0" w:color="auto"/>
          </w:divBdr>
          <w:divsChild>
            <w:div w:id="1603028232">
              <w:marLeft w:val="0"/>
              <w:marRight w:val="0"/>
              <w:marTop w:val="0"/>
              <w:marBottom w:val="0"/>
              <w:divBdr>
                <w:top w:val="none" w:sz="0" w:space="0" w:color="auto"/>
                <w:left w:val="none" w:sz="0" w:space="0" w:color="auto"/>
                <w:bottom w:val="none" w:sz="0" w:space="0" w:color="auto"/>
                <w:right w:val="none" w:sz="0" w:space="0" w:color="auto"/>
              </w:divBdr>
            </w:div>
          </w:divsChild>
        </w:div>
        <w:div w:id="275527875">
          <w:marLeft w:val="0"/>
          <w:marRight w:val="0"/>
          <w:marTop w:val="420"/>
          <w:marBottom w:val="0"/>
          <w:divBdr>
            <w:top w:val="none" w:sz="0" w:space="0" w:color="auto"/>
            <w:left w:val="none" w:sz="0" w:space="0" w:color="auto"/>
            <w:bottom w:val="none" w:sz="0" w:space="0" w:color="auto"/>
            <w:right w:val="none" w:sz="0" w:space="0" w:color="auto"/>
          </w:divBdr>
        </w:div>
        <w:div w:id="822964095">
          <w:marLeft w:val="0"/>
          <w:marRight w:val="0"/>
          <w:marTop w:val="360"/>
          <w:marBottom w:val="0"/>
          <w:divBdr>
            <w:top w:val="none" w:sz="0" w:space="0" w:color="auto"/>
            <w:left w:val="none" w:sz="0" w:space="0" w:color="auto"/>
            <w:bottom w:val="none" w:sz="0" w:space="0" w:color="auto"/>
            <w:right w:val="none" w:sz="0" w:space="0" w:color="auto"/>
          </w:divBdr>
        </w:div>
        <w:div w:id="2073380861">
          <w:marLeft w:val="0"/>
          <w:marRight w:val="0"/>
          <w:marTop w:val="360"/>
          <w:marBottom w:val="0"/>
          <w:divBdr>
            <w:top w:val="none" w:sz="0" w:space="0" w:color="auto"/>
            <w:left w:val="none" w:sz="0" w:space="0" w:color="auto"/>
            <w:bottom w:val="none" w:sz="0" w:space="0" w:color="auto"/>
            <w:right w:val="none" w:sz="0" w:space="0" w:color="auto"/>
          </w:divBdr>
        </w:div>
        <w:div w:id="1587690663">
          <w:marLeft w:val="0"/>
          <w:marRight w:val="0"/>
          <w:marTop w:val="360"/>
          <w:marBottom w:val="0"/>
          <w:divBdr>
            <w:top w:val="none" w:sz="0" w:space="0" w:color="auto"/>
            <w:left w:val="none" w:sz="0" w:space="0" w:color="auto"/>
            <w:bottom w:val="none" w:sz="0" w:space="0" w:color="auto"/>
            <w:right w:val="none" w:sz="0" w:space="0" w:color="auto"/>
          </w:divBdr>
        </w:div>
        <w:div w:id="1616252470">
          <w:marLeft w:val="0"/>
          <w:marRight w:val="0"/>
          <w:marTop w:val="360"/>
          <w:marBottom w:val="0"/>
          <w:divBdr>
            <w:top w:val="none" w:sz="0" w:space="0" w:color="auto"/>
            <w:left w:val="none" w:sz="0" w:space="0" w:color="auto"/>
            <w:bottom w:val="none" w:sz="0" w:space="0" w:color="auto"/>
            <w:right w:val="none" w:sz="0" w:space="0" w:color="auto"/>
          </w:divBdr>
        </w:div>
        <w:div w:id="1037004129">
          <w:marLeft w:val="0"/>
          <w:marRight w:val="0"/>
          <w:marTop w:val="360"/>
          <w:marBottom w:val="0"/>
          <w:divBdr>
            <w:top w:val="none" w:sz="0" w:space="0" w:color="auto"/>
            <w:left w:val="none" w:sz="0" w:space="0" w:color="auto"/>
            <w:bottom w:val="none" w:sz="0" w:space="0" w:color="auto"/>
            <w:right w:val="none" w:sz="0" w:space="0" w:color="auto"/>
          </w:divBdr>
        </w:div>
        <w:div w:id="1031034401">
          <w:marLeft w:val="0"/>
          <w:marRight w:val="0"/>
          <w:marTop w:val="360"/>
          <w:marBottom w:val="0"/>
          <w:divBdr>
            <w:top w:val="none" w:sz="0" w:space="0" w:color="auto"/>
            <w:left w:val="none" w:sz="0" w:space="0" w:color="auto"/>
            <w:bottom w:val="none" w:sz="0" w:space="0" w:color="auto"/>
            <w:right w:val="none" w:sz="0" w:space="0" w:color="auto"/>
          </w:divBdr>
        </w:div>
      </w:divsChild>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7421617">
      <w:bodyDiv w:val="1"/>
      <w:marLeft w:val="0"/>
      <w:marRight w:val="0"/>
      <w:marTop w:val="0"/>
      <w:marBottom w:val="0"/>
      <w:divBdr>
        <w:top w:val="none" w:sz="0" w:space="0" w:color="auto"/>
        <w:left w:val="none" w:sz="0" w:space="0" w:color="auto"/>
        <w:bottom w:val="none" w:sz="0" w:space="0" w:color="auto"/>
        <w:right w:val="none" w:sz="0" w:space="0" w:color="auto"/>
      </w:divBdr>
      <w:divsChild>
        <w:div w:id="2144691036">
          <w:marLeft w:val="1267"/>
          <w:marRight w:val="0"/>
          <w:marTop w:val="0"/>
          <w:marBottom w:val="60"/>
          <w:divBdr>
            <w:top w:val="none" w:sz="0" w:space="0" w:color="auto"/>
            <w:left w:val="none" w:sz="0" w:space="0" w:color="auto"/>
            <w:bottom w:val="none" w:sz="0" w:space="0" w:color="auto"/>
            <w:right w:val="none" w:sz="0" w:space="0" w:color="auto"/>
          </w:divBdr>
        </w:div>
      </w:divsChild>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596598911">
      <w:bodyDiv w:val="1"/>
      <w:marLeft w:val="0"/>
      <w:marRight w:val="0"/>
      <w:marTop w:val="0"/>
      <w:marBottom w:val="0"/>
      <w:divBdr>
        <w:top w:val="none" w:sz="0" w:space="0" w:color="auto"/>
        <w:left w:val="none" w:sz="0" w:space="0" w:color="auto"/>
        <w:bottom w:val="none" w:sz="0" w:space="0" w:color="auto"/>
        <w:right w:val="none" w:sz="0" w:space="0" w:color="auto"/>
      </w:divBdr>
    </w:div>
    <w:div w:id="1608611157">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2896842">
      <w:bodyDiv w:val="1"/>
      <w:marLeft w:val="0"/>
      <w:marRight w:val="0"/>
      <w:marTop w:val="0"/>
      <w:marBottom w:val="0"/>
      <w:divBdr>
        <w:top w:val="none" w:sz="0" w:space="0" w:color="auto"/>
        <w:left w:val="none" w:sz="0" w:space="0" w:color="auto"/>
        <w:bottom w:val="none" w:sz="0" w:space="0" w:color="auto"/>
        <w:right w:val="none" w:sz="0" w:space="0" w:color="auto"/>
      </w:divBdr>
      <w:divsChild>
        <w:div w:id="1151288279">
          <w:marLeft w:val="1886"/>
          <w:marRight w:val="0"/>
          <w:marTop w:val="0"/>
          <w:marBottom w:val="120"/>
          <w:divBdr>
            <w:top w:val="none" w:sz="0" w:space="0" w:color="auto"/>
            <w:left w:val="none" w:sz="0" w:space="0" w:color="auto"/>
            <w:bottom w:val="none" w:sz="0" w:space="0" w:color="auto"/>
            <w:right w:val="none" w:sz="0" w:space="0" w:color="auto"/>
          </w:divBdr>
        </w:div>
        <w:div w:id="1198353158">
          <w:marLeft w:val="2606"/>
          <w:marRight w:val="0"/>
          <w:marTop w:val="0"/>
          <w:marBottom w:val="120"/>
          <w:divBdr>
            <w:top w:val="none" w:sz="0" w:space="0" w:color="auto"/>
            <w:left w:val="none" w:sz="0" w:space="0" w:color="auto"/>
            <w:bottom w:val="none" w:sz="0" w:space="0" w:color="auto"/>
            <w:right w:val="none" w:sz="0" w:space="0" w:color="auto"/>
          </w:divBdr>
        </w:div>
        <w:div w:id="1250581474">
          <w:marLeft w:val="2606"/>
          <w:marRight w:val="0"/>
          <w:marTop w:val="0"/>
          <w:marBottom w:val="120"/>
          <w:divBdr>
            <w:top w:val="none" w:sz="0" w:space="0" w:color="auto"/>
            <w:left w:val="none" w:sz="0" w:space="0" w:color="auto"/>
            <w:bottom w:val="none" w:sz="0" w:space="0" w:color="auto"/>
            <w:right w:val="none" w:sz="0" w:space="0" w:color="auto"/>
          </w:divBdr>
        </w:div>
        <w:div w:id="107242163">
          <w:marLeft w:val="1886"/>
          <w:marRight w:val="0"/>
          <w:marTop w:val="0"/>
          <w:marBottom w:val="120"/>
          <w:divBdr>
            <w:top w:val="none" w:sz="0" w:space="0" w:color="auto"/>
            <w:left w:val="none" w:sz="0" w:space="0" w:color="auto"/>
            <w:bottom w:val="none" w:sz="0" w:space="0" w:color="auto"/>
            <w:right w:val="none" w:sz="0" w:space="0" w:color="auto"/>
          </w:divBdr>
        </w:div>
        <w:div w:id="1259144784">
          <w:marLeft w:val="2606"/>
          <w:marRight w:val="0"/>
          <w:marTop w:val="0"/>
          <w:marBottom w:val="120"/>
          <w:divBdr>
            <w:top w:val="none" w:sz="0" w:space="0" w:color="auto"/>
            <w:left w:val="none" w:sz="0" w:space="0" w:color="auto"/>
            <w:bottom w:val="none" w:sz="0" w:space="0" w:color="auto"/>
            <w:right w:val="none" w:sz="0" w:space="0" w:color="auto"/>
          </w:divBdr>
        </w:div>
        <w:div w:id="331567563">
          <w:marLeft w:val="2606"/>
          <w:marRight w:val="0"/>
          <w:marTop w:val="0"/>
          <w:marBottom w:val="120"/>
          <w:divBdr>
            <w:top w:val="none" w:sz="0" w:space="0" w:color="auto"/>
            <w:left w:val="none" w:sz="0" w:space="0" w:color="auto"/>
            <w:bottom w:val="none" w:sz="0" w:space="0" w:color="auto"/>
            <w:right w:val="none" w:sz="0" w:space="0" w:color="auto"/>
          </w:divBdr>
        </w:div>
      </w:divsChild>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3597750">
      <w:bodyDiv w:val="1"/>
      <w:marLeft w:val="0"/>
      <w:marRight w:val="0"/>
      <w:marTop w:val="0"/>
      <w:marBottom w:val="0"/>
      <w:divBdr>
        <w:top w:val="none" w:sz="0" w:space="0" w:color="auto"/>
        <w:left w:val="none" w:sz="0" w:space="0" w:color="auto"/>
        <w:bottom w:val="none" w:sz="0" w:space="0" w:color="auto"/>
        <w:right w:val="none" w:sz="0" w:space="0" w:color="auto"/>
      </w:divBdr>
      <w:divsChild>
        <w:div w:id="1242522119">
          <w:marLeft w:val="1886"/>
          <w:marRight w:val="0"/>
          <w:marTop w:val="0"/>
          <w:marBottom w:val="20"/>
          <w:divBdr>
            <w:top w:val="none" w:sz="0" w:space="0" w:color="auto"/>
            <w:left w:val="none" w:sz="0" w:space="0" w:color="auto"/>
            <w:bottom w:val="none" w:sz="0" w:space="0" w:color="auto"/>
            <w:right w:val="none" w:sz="0" w:space="0" w:color="auto"/>
          </w:divBdr>
        </w:div>
        <w:div w:id="212155316">
          <w:marLeft w:val="2606"/>
          <w:marRight w:val="0"/>
          <w:marTop w:val="0"/>
          <w:marBottom w:val="20"/>
          <w:divBdr>
            <w:top w:val="none" w:sz="0" w:space="0" w:color="auto"/>
            <w:left w:val="none" w:sz="0" w:space="0" w:color="auto"/>
            <w:bottom w:val="none" w:sz="0" w:space="0" w:color="auto"/>
            <w:right w:val="none" w:sz="0" w:space="0" w:color="auto"/>
          </w:divBdr>
        </w:div>
        <w:div w:id="254362569">
          <w:marLeft w:val="1886"/>
          <w:marRight w:val="0"/>
          <w:marTop w:val="0"/>
          <w:marBottom w:val="20"/>
          <w:divBdr>
            <w:top w:val="none" w:sz="0" w:space="0" w:color="auto"/>
            <w:left w:val="none" w:sz="0" w:space="0" w:color="auto"/>
            <w:bottom w:val="none" w:sz="0" w:space="0" w:color="auto"/>
            <w:right w:val="none" w:sz="0" w:space="0" w:color="auto"/>
          </w:divBdr>
        </w:div>
        <w:div w:id="1591423232">
          <w:marLeft w:val="2606"/>
          <w:marRight w:val="0"/>
          <w:marTop w:val="0"/>
          <w:marBottom w:val="20"/>
          <w:divBdr>
            <w:top w:val="none" w:sz="0" w:space="0" w:color="auto"/>
            <w:left w:val="none" w:sz="0" w:space="0" w:color="auto"/>
            <w:bottom w:val="none" w:sz="0" w:space="0" w:color="auto"/>
            <w:right w:val="none" w:sz="0" w:space="0" w:color="auto"/>
          </w:divBdr>
        </w:div>
      </w:divsChild>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75330541">
      <w:bodyDiv w:val="1"/>
      <w:marLeft w:val="0"/>
      <w:marRight w:val="0"/>
      <w:marTop w:val="0"/>
      <w:marBottom w:val="0"/>
      <w:divBdr>
        <w:top w:val="none" w:sz="0" w:space="0" w:color="auto"/>
        <w:left w:val="none" w:sz="0" w:space="0" w:color="auto"/>
        <w:bottom w:val="none" w:sz="0" w:space="0" w:color="auto"/>
        <w:right w:val="none" w:sz="0" w:space="0" w:color="auto"/>
      </w:divBdr>
      <w:divsChild>
        <w:div w:id="256716496">
          <w:marLeft w:val="1267"/>
          <w:marRight w:val="0"/>
          <w:marTop w:val="0"/>
          <w:marBottom w:val="20"/>
          <w:divBdr>
            <w:top w:val="none" w:sz="0" w:space="0" w:color="auto"/>
            <w:left w:val="none" w:sz="0" w:space="0" w:color="auto"/>
            <w:bottom w:val="none" w:sz="0" w:space="0" w:color="auto"/>
            <w:right w:val="none" w:sz="0" w:space="0" w:color="auto"/>
          </w:divBdr>
        </w:div>
      </w:divsChild>
    </w:div>
    <w:div w:id="1987196716">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969049">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39432106">
      <w:bodyDiv w:val="1"/>
      <w:marLeft w:val="0"/>
      <w:marRight w:val="0"/>
      <w:marTop w:val="0"/>
      <w:marBottom w:val="0"/>
      <w:divBdr>
        <w:top w:val="none" w:sz="0" w:space="0" w:color="auto"/>
        <w:left w:val="none" w:sz="0" w:space="0" w:color="auto"/>
        <w:bottom w:val="none" w:sz="0" w:space="0" w:color="auto"/>
        <w:right w:val="none" w:sz="0" w:space="0" w:color="auto"/>
      </w:divBdr>
      <w:divsChild>
        <w:div w:id="1777403817">
          <w:marLeft w:val="1267"/>
          <w:marRight w:val="0"/>
          <w:marTop w:val="0"/>
          <w:marBottom w:val="20"/>
          <w:divBdr>
            <w:top w:val="none" w:sz="0" w:space="0" w:color="auto"/>
            <w:left w:val="none" w:sz="0" w:space="0" w:color="auto"/>
            <w:bottom w:val="none" w:sz="0" w:space="0" w:color="auto"/>
            <w:right w:val="none" w:sz="0" w:space="0" w:color="auto"/>
          </w:divBdr>
        </w:div>
      </w:divsChild>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88334138">
      <w:bodyDiv w:val="1"/>
      <w:marLeft w:val="0"/>
      <w:marRight w:val="0"/>
      <w:marTop w:val="0"/>
      <w:marBottom w:val="0"/>
      <w:divBdr>
        <w:top w:val="none" w:sz="0" w:space="0" w:color="auto"/>
        <w:left w:val="none" w:sz="0" w:space="0" w:color="auto"/>
        <w:bottom w:val="none" w:sz="0" w:space="0" w:color="auto"/>
        <w:right w:val="none" w:sz="0" w:space="0" w:color="auto"/>
      </w:divBdr>
      <w:divsChild>
        <w:div w:id="1046758421">
          <w:marLeft w:val="1166"/>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2920329">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5104339">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57DD4-3E0E-4150-8C97-8512898879F7}">
  <ds:schemaRefs>
    <ds:schemaRef ds:uri="http://schemas.openxmlformats.org/officeDocument/2006/bibliography"/>
  </ds:schemaRefs>
</ds:datastoreItem>
</file>

<file path=customXml/itemProps2.xml><?xml version="1.0" encoding="utf-8"?>
<ds:datastoreItem xmlns:ds="http://schemas.openxmlformats.org/officeDocument/2006/customXml" ds:itemID="{A67E65B5-B9A4-44E3-86E8-328814AEE28C}">
  <ds:schemaRefs>
    <ds:schemaRef ds:uri="http://schemas.openxmlformats.org/officeDocument/2006/bibliography"/>
  </ds:schemaRefs>
</ds:datastoreItem>
</file>

<file path=customXml/itemProps3.xml><?xml version="1.0" encoding="utf-8"?>
<ds:datastoreItem xmlns:ds="http://schemas.openxmlformats.org/officeDocument/2006/customXml" ds:itemID="{DB30255B-DEC5-470F-904A-444A55EF9E39}">
  <ds:schemaRefs>
    <ds:schemaRef ds:uri="http://schemas.openxmlformats.org/officeDocument/2006/bibliography"/>
  </ds:schemaRefs>
</ds:datastoreItem>
</file>

<file path=customXml/itemProps4.xml><?xml version="1.0" encoding="utf-8"?>
<ds:datastoreItem xmlns:ds="http://schemas.openxmlformats.org/officeDocument/2006/customXml" ds:itemID="{412F71BE-FC6D-4D7A-B297-9B248D83E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2611</Words>
  <Characters>14885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2024-11-08T08:02:00Z</dcterms:created>
  <dcterms:modified xsi:type="dcterms:W3CDTF">2024-11-08T08:02:00Z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